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9B5D9E" w:rsidRDefault="009B5D9E" w:rsidP="009B5D9E">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9B5D9E" w:rsidRDefault="009B5D9E" w:rsidP="009B5D9E">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9B5D9E" w:rsidRDefault="009B5D9E" w:rsidP="009B5D9E">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9B5D9E" w:rsidRDefault="009B5D9E" w:rsidP="009B5D9E">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067ED0">
              <w:rPr>
                <w:b/>
                <w:bCs/>
              </w:rPr>
              <w:t xml:space="preserve"> </w:t>
            </w:r>
            <w:proofErr w:type="gramStart"/>
            <w:r w:rsidR="00067ED0">
              <w:rPr>
                <w:b/>
                <w:bCs/>
              </w:rPr>
              <w:t>8</w:t>
            </w:r>
            <w:r w:rsidR="00E03F40">
              <w:rPr>
                <w:b/>
                <w:bCs/>
              </w:rPr>
              <w:t xml:space="preserve">  от</w:t>
            </w:r>
            <w:proofErr w:type="gramEnd"/>
            <w:r w:rsidR="00E03F40">
              <w:rPr>
                <w:b/>
                <w:bCs/>
              </w:rPr>
              <w:t xml:space="preserve">  </w:t>
            </w:r>
            <w:r w:rsidR="00067ED0">
              <w:rPr>
                <w:b/>
                <w:bCs/>
              </w:rPr>
              <w:t>19 феврал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 xml:space="preserve">Учредитель: Совет депутатов </w:t>
            </w:r>
            <w:proofErr w:type="spellStart"/>
            <w:r>
              <w:t>Сандогорского</w:t>
            </w:r>
            <w:proofErr w:type="spellEnd"/>
            <w:r>
              <w:t xml:space="preserve">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922C00" w:rsidRPr="00922C00" w:rsidRDefault="00922C00" w:rsidP="00922C00">
      <w:pPr>
        <w:jc w:val="both"/>
        <w:rPr>
          <w:bCs/>
          <w:sz w:val="20"/>
          <w:szCs w:val="20"/>
        </w:rPr>
      </w:pPr>
      <w:r w:rsidRPr="00922C00">
        <w:rPr>
          <w:b/>
          <w:bCs/>
          <w:sz w:val="20"/>
          <w:szCs w:val="20"/>
        </w:rPr>
        <w:t>Постановление ад</w:t>
      </w:r>
      <w:r>
        <w:rPr>
          <w:b/>
          <w:bCs/>
          <w:sz w:val="20"/>
          <w:szCs w:val="20"/>
        </w:rPr>
        <w:t>министрации от 17.02.2021 г. №10 «</w:t>
      </w:r>
      <w:r w:rsidRPr="00922C00">
        <w:rPr>
          <w:bCs/>
          <w:sz w:val="20"/>
          <w:szCs w:val="20"/>
        </w:rPr>
        <w:t xml:space="preserve">О постановке на бухгалтерский баланс и включении в реестр муниципальной собственности </w:t>
      </w:r>
      <w:proofErr w:type="spellStart"/>
      <w:r w:rsidRPr="00922C00">
        <w:rPr>
          <w:bCs/>
          <w:sz w:val="20"/>
          <w:szCs w:val="20"/>
        </w:rPr>
        <w:t>Сандогорского</w:t>
      </w:r>
      <w:proofErr w:type="spellEnd"/>
      <w:r w:rsidRPr="00922C00">
        <w:rPr>
          <w:bCs/>
          <w:sz w:val="20"/>
          <w:szCs w:val="20"/>
        </w:rPr>
        <w:t xml:space="preserve"> сельского поселения объектов недвижимого </w:t>
      </w:r>
      <w:proofErr w:type="gramStart"/>
      <w:r w:rsidRPr="00922C00">
        <w:rPr>
          <w:bCs/>
          <w:sz w:val="20"/>
          <w:szCs w:val="20"/>
        </w:rPr>
        <w:t>имущества</w:t>
      </w:r>
      <w:r>
        <w:rPr>
          <w:bCs/>
          <w:sz w:val="20"/>
          <w:szCs w:val="20"/>
        </w:rPr>
        <w:t>»…</w:t>
      </w:r>
      <w:proofErr w:type="gramEnd"/>
      <w:r w:rsidR="002E08CF">
        <w:rPr>
          <w:bCs/>
          <w:sz w:val="20"/>
          <w:szCs w:val="20"/>
        </w:rPr>
        <w:t>……...</w:t>
      </w:r>
      <w:r>
        <w:rPr>
          <w:bCs/>
          <w:sz w:val="20"/>
          <w:szCs w:val="20"/>
        </w:rPr>
        <w:t>1</w:t>
      </w:r>
    </w:p>
    <w:p w:rsidR="007066D3" w:rsidRPr="00922C00" w:rsidRDefault="00913E1C" w:rsidP="00922C00">
      <w:pPr>
        <w:jc w:val="both"/>
        <w:rPr>
          <w:bCs/>
          <w:sz w:val="20"/>
          <w:szCs w:val="20"/>
        </w:rPr>
      </w:pPr>
      <w:r w:rsidRPr="00922C00">
        <w:rPr>
          <w:b/>
          <w:bCs/>
          <w:sz w:val="20"/>
          <w:szCs w:val="20"/>
        </w:rPr>
        <w:t>Постановление администрации от 17.02.2021 г. №11</w:t>
      </w:r>
      <w:r w:rsidRPr="00922C00">
        <w:rPr>
          <w:bCs/>
          <w:sz w:val="20"/>
          <w:szCs w:val="20"/>
        </w:rPr>
        <w:t xml:space="preserve"> «Об утверждении перечня кодов целевых статей расходов бюджета </w:t>
      </w:r>
      <w:proofErr w:type="spellStart"/>
      <w:r w:rsidRPr="00922C00">
        <w:rPr>
          <w:bCs/>
          <w:sz w:val="20"/>
          <w:szCs w:val="20"/>
        </w:rPr>
        <w:t>Сандогорского</w:t>
      </w:r>
      <w:proofErr w:type="spellEnd"/>
      <w:r w:rsidRPr="00922C00">
        <w:rPr>
          <w:bCs/>
          <w:sz w:val="20"/>
          <w:szCs w:val="20"/>
        </w:rPr>
        <w:t xml:space="preserve"> сельского поселения Костромского муниципального района на 2021 год и на плановый период 2022- 2023 годов………………………………………</w:t>
      </w:r>
      <w:r w:rsidR="0082124D">
        <w:rPr>
          <w:bCs/>
          <w:sz w:val="20"/>
          <w:szCs w:val="20"/>
        </w:rPr>
        <w:t>……………………………………………………………5</w:t>
      </w:r>
    </w:p>
    <w:p w:rsidR="00501061" w:rsidRPr="00922C00" w:rsidRDefault="007066D3" w:rsidP="00922C00">
      <w:pPr>
        <w:jc w:val="both"/>
        <w:rPr>
          <w:sz w:val="20"/>
          <w:szCs w:val="20"/>
        </w:rPr>
      </w:pPr>
      <w:r w:rsidRPr="00BB6E35">
        <w:rPr>
          <w:b/>
          <w:sz w:val="20"/>
          <w:szCs w:val="20"/>
        </w:rPr>
        <w:t>Информационное сообщение</w:t>
      </w:r>
      <w:r w:rsidRPr="00922C00">
        <w:rPr>
          <w:sz w:val="20"/>
          <w:szCs w:val="20"/>
        </w:rPr>
        <w:t xml:space="preserve"> о проведении продажи муниципального имущества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w:t>
      </w:r>
      <w:r w:rsidR="00BB6E35">
        <w:rPr>
          <w:sz w:val="20"/>
          <w:szCs w:val="20"/>
        </w:rPr>
        <w:t>йона……………………………………………………………………....</w:t>
      </w:r>
      <w:bookmarkStart w:id="0" w:name="_GoBack"/>
      <w:bookmarkEnd w:id="0"/>
      <w:r w:rsidR="0015032F">
        <w:rPr>
          <w:sz w:val="20"/>
          <w:szCs w:val="20"/>
        </w:rPr>
        <w:t>.7</w:t>
      </w:r>
    </w:p>
    <w:p w:rsidR="007066D3" w:rsidRPr="00922C00" w:rsidRDefault="00922C00" w:rsidP="00922C00">
      <w:pPr>
        <w:jc w:val="center"/>
        <w:rPr>
          <w:sz w:val="20"/>
          <w:szCs w:val="20"/>
        </w:rPr>
      </w:pPr>
      <w:r w:rsidRPr="00922C00">
        <w:rPr>
          <w:sz w:val="20"/>
          <w:szCs w:val="20"/>
        </w:rPr>
        <w:t>*****</w:t>
      </w:r>
    </w:p>
    <w:p w:rsidR="00922C00" w:rsidRPr="00922C00" w:rsidRDefault="00922C00" w:rsidP="00922C00">
      <w:pPr>
        <w:jc w:val="center"/>
        <w:rPr>
          <w:sz w:val="20"/>
          <w:szCs w:val="20"/>
        </w:rPr>
      </w:pPr>
      <w:r w:rsidRPr="00922C00">
        <w:rPr>
          <w:sz w:val="20"/>
          <w:szCs w:val="20"/>
        </w:rPr>
        <w:t>АДМИНИСТРАЦИЯ САНДОГОРСКОГО СЕЛЬСКОГО ПОСЕЛЕНИЯ КОСТРОМСКОГО МУНИЦИПАЛЬНОГО РАЙОНА КОСТРОМСКОЙ ОБЛАСТИ</w:t>
      </w:r>
    </w:p>
    <w:p w:rsidR="00922C00" w:rsidRPr="00922C00" w:rsidRDefault="00922C00" w:rsidP="00922C00">
      <w:pPr>
        <w:jc w:val="center"/>
        <w:rPr>
          <w:sz w:val="20"/>
          <w:szCs w:val="20"/>
        </w:rPr>
      </w:pPr>
    </w:p>
    <w:p w:rsidR="00922C00" w:rsidRPr="00922C00" w:rsidRDefault="00922C00" w:rsidP="00922C00">
      <w:pPr>
        <w:jc w:val="center"/>
        <w:rPr>
          <w:b/>
          <w:sz w:val="20"/>
          <w:szCs w:val="20"/>
        </w:rPr>
      </w:pPr>
      <w:r w:rsidRPr="00922C00">
        <w:rPr>
          <w:b/>
          <w:sz w:val="20"/>
          <w:szCs w:val="20"/>
        </w:rPr>
        <w:t>П О С Т А Н О В Л Е Н И Е</w:t>
      </w:r>
    </w:p>
    <w:p w:rsidR="00922C00" w:rsidRPr="00922C00" w:rsidRDefault="00922C00" w:rsidP="00922C00">
      <w:pPr>
        <w:jc w:val="center"/>
        <w:rPr>
          <w:sz w:val="20"/>
          <w:szCs w:val="20"/>
        </w:rPr>
      </w:pPr>
      <w:r w:rsidRPr="00922C00">
        <w:rPr>
          <w:sz w:val="20"/>
          <w:szCs w:val="20"/>
        </w:rPr>
        <w:t xml:space="preserve">от «17» февраля 2021 года № 10                                                                                      с. </w:t>
      </w:r>
      <w:proofErr w:type="spellStart"/>
      <w:r w:rsidRPr="00922C00">
        <w:rPr>
          <w:sz w:val="20"/>
          <w:szCs w:val="20"/>
        </w:rPr>
        <w:t>Сандогора</w:t>
      </w:r>
      <w:proofErr w:type="spellEnd"/>
    </w:p>
    <w:p w:rsidR="00922C00" w:rsidRPr="00922C00" w:rsidRDefault="00922C00" w:rsidP="00922C00">
      <w:pPr>
        <w:jc w:val="center"/>
        <w:rPr>
          <w:sz w:val="20"/>
          <w:szCs w:val="20"/>
        </w:rPr>
      </w:pPr>
    </w:p>
    <w:p w:rsidR="00922C00" w:rsidRDefault="00922C00" w:rsidP="00922C00">
      <w:pPr>
        <w:jc w:val="both"/>
        <w:rPr>
          <w:bCs/>
          <w:sz w:val="20"/>
          <w:szCs w:val="20"/>
        </w:rPr>
      </w:pPr>
      <w:r w:rsidRPr="00922C00">
        <w:rPr>
          <w:bCs/>
          <w:sz w:val="20"/>
          <w:szCs w:val="20"/>
        </w:rPr>
        <w:t>О постановке на бухгалтерский баланс и включении в реестр</w:t>
      </w:r>
    </w:p>
    <w:p w:rsidR="00922C00" w:rsidRPr="00922C00" w:rsidRDefault="00922C00" w:rsidP="00922C00">
      <w:pPr>
        <w:jc w:val="both"/>
        <w:rPr>
          <w:bCs/>
          <w:sz w:val="20"/>
          <w:szCs w:val="20"/>
        </w:rPr>
      </w:pPr>
      <w:r w:rsidRPr="00922C00">
        <w:rPr>
          <w:bCs/>
          <w:sz w:val="20"/>
          <w:szCs w:val="20"/>
        </w:rPr>
        <w:t xml:space="preserve">муниципальной собственности </w:t>
      </w:r>
      <w:proofErr w:type="spellStart"/>
      <w:r w:rsidRPr="00922C00">
        <w:rPr>
          <w:bCs/>
          <w:sz w:val="20"/>
          <w:szCs w:val="20"/>
        </w:rPr>
        <w:t>Сандогорского</w:t>
      </w:r>
      <w:proofErr w:type="spellEnd"/>
      <w:r w:rsidRPr="00922C00">
        <w:rPr>
          <w:bCs/>
          <w:sz w:val="20"/>
          <w:szCs w:val="20"/>
        </w:rPr>
        <w:t xml:space="preserve"> сельского </w:t>
      </w:r>
    </w:p>
    <w:p w:rsidR="00922C00" w:rsidRPr="00922C00" w:rsidRDefault="00922C00" w:rsidP="00922C00">
      <w:pPr>
        <w:jc w:val="both"/>
        <w:rPr>
          <w:bCs/>
          <w:sz w:val="20"/>
          <w:szCs w:val="20"/>
        </w:rPr>
      </w:pPr>
      <w:r w:rsidRPr="00922C00">
        <w:rPr>
          <w:bCs/>
          <w:sz w:val="20"/>
          <w:szCs w:val="20"/>
        </w:rPr>
        <w:t>поселения объектов недвижимого имущества</w:t>
      </w:r>
    </w:p>
    <w:p w:rsidR="00922C00" w:rsidRPr="00922C00" w:rsidRDefault="00922C00" w:rsidP="00922C00">
      <w:pPr>
        <w:jc w:val="both"/>
        <w:rPr>
          <w:bCs/>
          <w:sz w:val="20"/>
          <w:szCs w:val="20"/>
        </w:rPr>
      </w:pPr>
      <w:r w:rsidRPr="00922C00">
        <w:rPr>
          <w:bCs/>
          <w:sz w:val="20"/>
          <w:szCs w:val="20"/>
        </w:rPr>
        <w:t xml:space="preserve"> </w:t>
      </w:r>
    </w:p>
    <w:p w:rsidR="00922C00" w:rsidRDefault="00922C00" w:rsidP="00922C00">
      <w:pPr>
        <w:ind w:firstLine="708"/>
        <w:jc w:val="both"/>
        <w:rPr>
          <w:sz w:val="20"/>
          <w:szCs w:val="20"/>
        </w:rPr>
      </w:pPr>
      <w:r w:rsidRPr="00922C00">
        <w:rPr>
          <w:sz w:val="20"/>
          <w:szCs w:val="20"/>
        </w:rPr>
        <w:t xml:space="preserve">В соответствии </w:t>
      </w:r>
      <w:r>
        <w:rPr>
          <w:sz w:val="20"/>
          <w:szCs w:val="20"/>
        </w:rPr>
        <w:t>с Федеральным законом</w:t>
      </w:r>
      <w:r w:rsidRPr="00922C00">
        <w:rPr>
          <w:sz w:val="20"/>
          <w:szCs w:val="20"/>
        </w:rPr>
        <w:t xml:space="preserve"> от 6 октября 2003 года № 131-ФЗ «Об общих принципах организации местного самоуправления в Российской Федерации», во исполнении закона Костромской области от 18 июня 2007 года № 174-4-ЗКО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и на основании: решения Костромского районного суда Костромской области, № 2-160/2016, выдан 15.02.2016; заочного решения Костромского районного суда Костромской области, № 2-293/2015, выдан 30.03.2016; заочного решения Костромского районного суда Костромской области, № 2-359/2016, выдан 30.03.2016; заочного решения Костромского районного суда Костромской области, № 2-283/2016, выдан 19.02.2016; заочного решения Костромского районного суда Костромской области, № 2-546/2016, выдан 13.04.2016; заочного решения Костромского районного суда Костромской области, № 2-279/2016, выдан 19.02.2016; заочного решения Костромского районного суда Костромской области, № 2-248/2016, выдан 16.03.2016; заочного решения Костромского районного суда Костромской области, № 2-256/2016, выдан 19.02.2016; заочного решения Костромского районного суда Костромской области, № 2-542/2016, выдан 13.04.2016; решения Костромского районного суда Костромской области, № 2-157/2016, выдан 15.02.2016; заочного решения Костромского районного суда Костромской области, № 2-548/2016, выдан 27.04.2016; решения Костромского районного суда Костромской области, № 2-549/2016, выдан 13.04.2016; заочного решения Костромского районного суда Костромской области, № 2-309/2016, выдан 19.02.2016; заочного решения Костромского районного суда Костромской области, № 2-276/2016, выдан 19.02.2016; заочного решения Костромского районного суда Костромской области, № 2-282/2016, выдан 19.02.2016; заочного решения Костромского районного суда Костромской области, № 2-257/2016, выдан 19.02.2016; заочного решения Костромского районного суда Костромской области, № 2-255/2016, выдан 19.02.2016; заочного решения Костромского районного суда Костромской области, № 2-254/2016, выдан 16.03.2016; заочного решения Костромского районного суда Костромской области, № 2-253/2016, выдан 16.03.2016; заочного решения </w:t>
      </w:r>
      <w:r w:rsidRPr="00922C00">
        <w:rPr>
          <w:sz w:val="20"/>
          <w:szCs w:val="20"/>
        </w:rPr>
        <w:lastRenderedPageBreak/>
        <w:t xml:space="preserve">Костромского районного суда Костромской области, № 2-275/2016, выдан 19.02.2016; заочного решения Костромского районного суда Костромской области, № 2-339/2016, выдан 30.03.2016; заочного решения Костромского районного суда Костромской области, № 2-335/2016, выдан 30.03.2016; заочного решения Костромского районного суда Костромской области, № 2-286/2016, выдан 30.03.2016; заочного решения Костромского районного суда Костромской области, № 2-332/2016, выдан 30.03.2016; заочного решения Костромского районного суда Костромской области, № 2-358/2016, выдан 30.03.2016; заочного решения Костромского районного суда Костромской области, № 2-384/2016, выдан 30.03.2016, </w:t>
      </w:r>
    </w:p>
    <w:p w:rsidR="00922C00" w:rsidRPr="00922C00" w:rsidRDefault="00922C00" w:rsidP="00922C00">
      <w:pPr>
        <w:ind w:firstLine="708"/>
        <w:jc w:val="both"/>
        <w:rPr>
          <w:b/>
          <w:bCs/>
          <w:sz w:val="20"/>
          <w:szCs w:val="20"/>
        </w:rPr>
      </w:pPr>
      <w:r w:rsidRPr="00922C00">
        <w:rPr>
          <w:sz w:val="20"/>
          <w:szCs w:val="20"/>
        </w:rPr>
        <w:t xml:space="preserve">администрация </w:t>
      </w:r>
      <w:r w:rsidRPr="00922C00">
        <w:rPr>
          <w:b/>
          <w:bCs/>
          <w:sz w:val="20"/>
          <w:szCs w:val="20"/>
        </w:rPr>
        <w:t>ПОСТАНОВЛЯЕТ:</w:t>
      </w:r>
    </w:p>
    <w:p w:rsidR="00922C00" w:rsidRPr="00922C00" w:rsidRDefault="00922C00" w:rsidP="00922C00">
      <w:pPr>
        <w:jc w:val="both"/>
        <w:rPr>
          <w:sz w:val="20"/>
          <w:szCs w:val="20"/>
        </w:rPr>
      </w:pPr>
    </w:p>
    <w:p w:rsidR="00922C00" w:rsidRPr="00922C00" w:rsidRDefault="00922C00" w:rsidP="00922C00">
      <w:pPr>
        <w:jc w:val="both"/>
        <w:rPr>
          <w:bCs/>
          <w:sz w:val="20"/>
          <w:szCs w:val="20"/>
        </w:rPr>
      </w:pPr>
      <w:r w:rsidRPr="00922C00">
        <w:rPr>
          <w:sz w:val="20"/>
          <w:szCs w:val="20"/>
        </w:rPr>
        <w:t xml:space="preserve">1. Включить в реестр собственности, составляющий муниципальную казну </w:t>
      </w:r>
      <w:proofErr w:type="spellStart"/>
      <w:r w:rsidRPr="00922C00">
        <w:rPr>
          <w:sz w:val="20"/>
          <w:szCs w:val="20"/>
        </w:rPr>
        <w:t>Сандогорского</w:t>
      </w:r>
      <w:proofErr w:type="spellEnd"/>
      <w:r w:rsidRPr="00922C00">
        <w:rPr>
          <w:sz w:val="20"/>
          <w:szCs w:val="20"/>
        </w:rPr>
        <w:t xml:space="preserve"> сельского поселения</w:t>
      </w:r>
      <w:r>
        <w:rPr>
          <w:sz w:val="20"/>
          <w:szCs w:val="20"/>
        </w:rPr>
        <w:t>,</w:t>
      </w:r>
      <w:r w:rsidRPr="00922C00">
        <w:rPr>
          <w:sz w:val="20"/>
          <w:szCs w:val="20"/>
        </w:rPr>
        <w:t xml:space="preserve"> недвижимое имущество </w:t>
      </w:r>
      <w:r w:rsidRPr="00922C00">
        <w:rPr>
          <w:bCs/>
          <w:sz w:val="20"/>
          <w:szCs w:val="20"/>
        </w:rPr>
        <w:t>с характеристиками согласно Приложению.</w:t>
      </w:r>
    </w:p>
    <w:p w:rsidR="00922C00" w:rsidRPr="00922C00" w:rsidRDefault="00922C00" w:rsidP="00922C00">
      <w:pPr>
        <w:jc w:val="both"/>
        <w:rPr>
          <w:sz w:val="20"/>
          <w:szCs w:val="20"/>
        </w:rPr>
      </w:pPr>
      <w:r w:rsidRPr="00922C00">
        <w:rPr>
          <w:sz w:val="20"/>
          <w:szCs w:val="20"/>
        </w:rPr>
        <w:t xml:space="preserve">2. Главному бухгалтеру отразить операции в бухгалтерском учете. </w:t>
      </w:r>
    </w:p>
    <w:p w:rsidR="00922C00" w:rsidRPr="00922C00" w:rsidRDefault="00922C00" w:rsidP="00922C00">
      <w:pPr>
        <w:jc w:val="both"/>
        <w:rPr>
          <w:sz w:val="20"/>
          <w:szCs w:val="20"/>
        </w:rPr>
      </w:pPr>
      <w:r w:rsidRPr="00922C00">
        <w:rPr>
          <w:sz w:val="20"/>
          <w:szCs w:val="20"/>
        </w:rPr>
        <w:t xml:space="preserve">3. Контроль исполнения настоящего постановления возложить на заместителя главы администрации </w:t>
      </w:r>
      <w:proofErr w:type="spellStart"/>
      <w:r w:rsidRPr="00922C00">
        <w:rPr>
          <w:sz w:val="20"/>
          <w:szCs w:val="20"/>
        </w:rPr>
        <w:t>Сандогорского</w:t>
      </w:r>
      <w:proofErr w:type="spellEnd"/>
      <w:r w:rsidRPr="00922C00">
        <w:rPr>
          <w:sz w:val="20"/>
          <w:szCs w:val="20"/>
        </w:rPr>
        <w:t xml:space="preserve"> сельского поселения Набиева Н.А.</w:t>
      </w:r>
    </w:p>
    <w:p w:rsidR="00922C00" w:rsidRPr="00922C00" w:rsidRDefault="00922C00" w:rsidP="00922C00">
      <w:pPr>
        <w:jc w:val="both"/>
        <w:rPr>
          <w:sz w:val="20"/>
          <w:szCs w:val="20"/>
        </w:rPr>
      </w:pPr>
      <w:r w:rsidRPr="00922C00">
        <w:rPr>
          <w:sz w:val="20"/>
          <w:szCs w:val="20"/>
        </w:rPr>
        <w:t>4. Постановление считать вступившим в силу с момента его подписания.</w:t>
      </w:r>
    </w:p>
    <w:p w:rsidR="00922C00" w:rsidRPr="00922C00" w:rsidRDefault="00922C00" w:rsidP="00922C00">
      <w:pPr>
        <w:jc w:val="both"/>
        <w:rPr>
          <w:sz w:val="20"/>
          <w:szCs w:val="20"/>
        </w:rPr>
      </w:pPr>
      <w:r w:rsidRPr="00922C00">
        <w:rPr>
          <w:sz w:val="20"/>
          <w:szCs w:val="20"/>
        </w:rPr>
        <w:t xml:space="preserve">5. Постановление опубликовать в информационном бюллетене </w:t>
      </w:r>
      <w:r>
        <w:rPr>
          <w:sz w:val="20"/>
          <w:szCs w:val="20"/>
        </w:rPr>
        <w:t>«Депутатский вестник».</w:t>
      </w:r>
    </w:p>
    <w:p w:rsidR="00922C00" w:rsidRPr="00922C00" w:rsidRDefault="00922C00" w:rsidP="00922C00">
      <w:pPr>
        <w:jc w:val="both"/>
        <w:rPr>
          <w:sz w:val="20"/>
          <w:szCs w:val="20"/>
        </w:rPr>
      </w:pPr>
    </w:p>
    <w:p w:rsidR="00922C00" w:rsidRPr="00922C00" w:rsidRDefault="00922C00" w:rsidP="00922C00">
      <w:pPr>
        <w:jc w:val="both"/>
        <w:rPr>
          <w:sz w:val="20"/>
          <w:szCs w:val="20"/>
        </w:rPr>
      </w:pPr>
      <w:r w:rsidRPr="00922C00">
        <w:rPr>
          <w:sz w:val="20"/>
          <w:szCs w:val="20"/>
        </w:rPr>
        <w:t xml:space="preserve">Глава </w:t>
      </w:r>
      <w:proofErr w:type="spellStart"/>
      <w:r w:rsidRPr="00922C00">
        <w:rPr>
          <w:sz w:val="20"/>
          <w:szCs w:val="20"/>
        </w:rPr>
        <w:t>Сандогорского</w:t>
      </w:r>
      <w:proofErr w:type="spellEnd"/>
      <w:r w:rsidRPr="00922C00">
        <w:rPr>
          <w:sz w:val="20"/>
          <w:szCs w:val="20"/>
        </w:rPr>
        <w:t xml:space="preserve"> сельского поселения                                 А.А. </w:t>
      </w:r>
      <w:proofErr w:type="spellStart"/>
      <w:r w:rsidRPr="00922C00">
        <w:rPr>
          <w:sz w:val="20"/>
          <w:szCs w:val="20"/>
        </w:rPr>
        <w:t>Нургазизов</w:t>
      </w:r>
      <w:proofErr w:type="spellEnd"/>
    </w:p>
    <w:p w:rsidR="00922C00" w:rsidRPr="00922C00" w:rsidRDefault="00922C00" w:rsidP="00922C00">
      <w:pPr>
        <w:jc w:val="both"/>
        <w:rPr>
          <w:sz w:val="20"/>
          <w:szCs w:val="20"/>
        </w:rPr>
      </w:pPr>
    </w:p>
    <w:p w:rsidR="00922C00" w:rsidRPr="00922C00" w:rsidRDefault="00922C00" w:rsidP="00922C00">
      <w:pPr>
        <w:jc w:val="both"/>
        <w:rPr>
          <w:sz w:val="20"/>
          <w:szCs w:val="20"/>
        </w:rPr>
      </w:pPr>
      <w:r w:rsidRPr="00922C00">
        <w:rPr>
          <w:sz w:val="20"/>
          <w:szCs w:val="20"/>
        </w:rPr>
        <w:t>Приложение № 1</w:t>
      </w:r>
    </w:p>
    <w:p w:rsidR="00922C00" w:rsidRPr="00922C00" w:rsidRDefault="00922C00" w:rsidP="00922C00">
      <w:pPr>
        <w:jc w:val="both"/>
        <w:rPr>
          <w:sz w:val="20"/>
          <w:szCs w:val="20"/>
        </w:rPr>
      </w:pPr>
      <w:r w:rsidRPr="00922C00">
        <w:rPr>
          <w:sz w:val="20"/>
          <w:szCs w:val="20"/>
        </w:rPr>
        <w:t>к постановлению администрации</w:t>
      </w:r>
    </w:p>
    <w:p w:rsidR="00922C00" w:rsidRPr="00922C00" w:rsidRDefault="00922C00" w:rsidP="00922C00">
      <w:pPr>
        <w:jc w:val="both"/>
        <w:rPr>
          <w:sz w:val="20"/>
          <w:szCs w:val="20"/>
        </w:rPr>
      </w:pPr>
      <w:proofErr w:type="spellStart"/>
      <w:r w:rsidRPr="00922C00">
        <w:rPr>
          <w:sz w:val="20"/>
          <w:szCs w:val="20"/>
        </w:rPr>
        <w:t>Сандогорского</w:t>
      </w:r>
      <w:proofErr w:type="spellEnd"/>
      <w:r w:rsidRPr="00922C00">
        <w:rPr>
          <w:sz w:val="20"/>
          <w:szCs w:val="20"/>
        </w:rPr>
        <w:t xml:space="preserve"> сельского поселения</w:t>
      </w:r>
    </w:p>
    <w:p w:rsidR="00922C00" w:rsidRPr="00922C00" w:rsidRDefault="00922C00" w:rsidP="00922C00">
      <w:pPr>
        <w:jc w:val="both"/>
        <w:rPr>
          <w:sz w:val="20"/>
          <w:szCs w:val="20"/>
        </w:rPr>
      </w:pPr>
      <w:r w:rsidRPr="00922C00">
        <w:rPr>
          <w:sz w:val="20"/>
          <w:szCs w:val="20"/>
        </w:rPr>
        <w:t>от 15.02.2021 г. № 9</w:t>
      </w:r>
    </w:p>
    <w:p w:rsidR="00922C00" w:rsidRPr="00922C00" w:rsidRDefault="00922C00" w:rsidP="00922C00">
      <w:pPr>
        <w:jc w:val="both"/>
        <w:rPr>
          <w:sz w:val="20"/>
          <w:szCs w:val="20"/>
        </w:rPr>
      </w:pPr>
    </w:p>
    <w:p w:rsidR="00922C00" w:rsidRPr="00922C00" w:rsidRDefault="00922C00" w:rsidP="0082124D">
      <w:pPr>
        <w:jc w:val="center"/>
        <w:rPr>
          <w:b/>
          <w:sz w:val="20"/>
          <w:szCs w:val="20"/>
        </w:rPr>
      </w:pPr>
      <w:r w:rsidRPr="00922C00">
        <w:rPr>
          <w:b/>
          <w:sz w:val="20"/>
          <w:szCs w:val="20"/>
        </w:rPr>
        <w:t>Перечень</w:t>
      </w:r>
    </w:p>
    <w:p w:rsidR="00922C00" w:rsidRPr="00922C00" w:rsidRDefault="00922C00" w:rsidP="0082124D">
      <w:pPr>
        <w:jc w:val="center"/>
        <w:rPr>
          <w:b/>
          <w:sz w:val="20"/>
          <w:szCs w:val="20"/>
        </w:rPr>
      </w:pPr>
      <w:r w:rsidRPr="00922C00">
        <w:rPr>
          <w:b/>
          <w:sz w:val="20"/>
          <w:szCs w:val="20"/>
        </w:rPr>
        <w:t>имущества, включаемого в реестр муниципальной собственности, составляющего муниципальную казну</w:t>
      </w:r>
    </w:p>
    <w:p w:rsidR="00922C00" w:rsidRPr="00922C00" w:rsidRDefault="00922C00" w:rsidP="0082124D">
      <w:pPr>
        <w:jc w:val="center"/>
        <w:rPr>
          <w:b/>
          <w:sz w:val="20"/>
          <w:szCs w:val="20"/>
        </w:rPr>
      </w:pPr>
      <w:proofErr w:type="spellStart"/>
      <w:r w:rsidRPr="00922C00">
        <w:rPr>
          <w:b/>
          <w:sz w:val="20"/>
          <w:szCs w:val="20"/>
        </w:rPr>
        <w:t>Сандогорского</w:t>
      </w:r>
      <w:proofErr w:type="spellEnd"/>
      <w:r w:rsidRPr="00922C00">
        <w:rPr>
          <w:b/>
          <w:sz w:val="20"/>
          <w:szCs w:val="20"/>
        </w:rPr>
        <w:t xml:space="preserve"> сельского поселения</w:t>
      </w:r>
    </w:p>
    <w:p w:rsidR="00922C00" w:rsidRPr="00922C00" w:rsidRDefault="00922C00" w:rsidP="0082124D">
      <w:pPr>
        <w:jc w:val="cente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268"/>
        <w:gridCol w:w="2694"/>
        <w:gridCol w:w="1701"/>
        <w:gridCol w:w="1417"/>
        <w:gridCol w:w="1701"/>
      </w:tblGrid>
      <w:tr w:rsidR="00922C00" w:rsidRPr="00922C00" w:rsidTr="0082124D">
        <w:trPr>
          <w:trHeight w:val="779"/>
        </w:trPr>
        <w:tc>
          <w:tcPr>
            <w:tcW w:w="426" w:type="dxa"/>
          </w:tcPr>
          <w:p w:rsidR="00922C00" w:rsidRPr="00922C00" w:rsidRDefault="00922C00" w:rsidP="00922C00">
            <w:pPr>
              <w:jc w:val="both"/>
              <w:rPr>
                <w:sz w:val="20"/>
                <w:szCs w:val="20"/>
              </w:rPr>
            </w:pPr>
            <w:r w:rsidRPr="00922C00">
              <w:rPr>
                <w:sz w:val="20"/>
                <w:szCs w:val="20"/>
              </w:rPr>
              <w:t>№ п/п</w:t>
            </w:r>
          </w:p>
        </w:tc>
        <w:tc>
          <w:tcPr>
            <w:tcW w:w="2268" w:type="dxa"/>
          </w:tcPr>
          <w:p w:rsidR="00922C00" w:rsidRPr="00922C00" w:rsidRDefault="00922C00" w:rsidP="00922C00">
            <w:pPr>
              <w:jc w:val="both"/>
              <w:rPr>
                <w:sz w:val="20"/>
                <w:szCs w:val="20"/>
              </w:rPr>
            </w:pPr>
            <w:r w:rsidRPr="00922C00">
              <w:rPr>
                <w:sz w:val="20"/>
                <w:szCs w:val="20"/>
              </w:rPr>
              <w:t>Наименование имущества</w:t>
            </w:r>
          </w:p>
        </w:tc>
        <w:tc>
          <w:tcPr>
            <w:tcW w:w="2694" w:type="dxa"/>
          </w:tcPr>
          <w:p w:rsidR="00922C00" w:rsidRPr="00922C00" w:rsidRDefault="00922C00" w:rsidP="00922C00">
            <w:pPr>
              <w:jc w:val="both"/>
              <w:rPr>
                <w:sz w:val="20"/>
                <w:szCs w:val="20"/>
              </w:rPr>
            </w:pPr>
            <w:r w:rsidRPr="00922C00">
              <w:rPr>
                <w:sz w:val="20"/>
                <w:szCs w:val="20"/>
              </w:rPr>
              <w:t xml:space="preserve">Местонахождение имущества </w:t>
            </w:r>
          </w:p>
        </w:tc>
        <w:tc>
          <w:tcPr>
            <w:tcW w:w="1701" w:type="dxa"/>
          </w:tcPr>
          <w:p w:rsidR="00922C00" w:rsidRPr="00922C00" w:rsidRDefault="00922C00" w:rsidP="00922C00">
            <w:pPr>
              <w:jc w:val="both"/>
              <w:rPr>
                <w:sz w:val="20"/>
                <w:szCs w:val="20"/>
              </w:rPr>
            </w:pPr>
            <w:r w:rsidRPr="00922C00">
              <w:rPr>
                <w:sz w:val="20"/>
                <w:szCs w:val="20"/>
              </w:rPr>
              <w:t>Кадастровый номер</w:t>
            </w:r>
          </w:p>
        </w:tc>
        <w:tc>
          <w:tcPr>
            <w:tcW w:w="1417" w:type="dxa"/>
          </w:tcPr>
          <w:p w:rsidR="00922C00" w:rsidRPr="00922C00" w:rsidRDefault="00922C00" w:rsidP="00922C00">
            <w:pPr>
              <w:jc w:val="both"/>
              <w:rPr>
                <w:sz w:val="20"/>
                <w:szCs w:val="20"/>
              </w:rPr>
            </w:pPr>
            <w:r w:rsidRPr="00922C00">
              <w:rPr>
                <w:sz w:val="20"/>
                <w:szCs w:val="20"/>
              </w:rPr>
              <w:t>Кадастровая стоимость,</w:t>
            </w:r>
          </w:p>
          <w:p w:rsidR="00922C00" w:rsidRPr="00922C00" w:rsidRDefault="00922C00" w:rsidP="00922C00">
            <w:pPr>
              <w:jc w:val="both"/>
              <w:rPr>
                <w:sz w:val="20"/>
                <w:szCs w:val="20"/>
              </w:rPr>
            </w:pPr>
            <w:r w:rsidRPr="00922C00">
              <w:rPr>
                <w:sz w:val="20"/>
                <w:szCs w:val="20"/>
              </w:rPr>
              <w:t xml:space="preserve"> руб.</w:t>
            </w:r>
          </w:p>
        </w:tc>
        <w:tc>
          <w:tcPr>
            <w:tcW w:w="1701" w:type="dxa"/>
          </w:tcPr>
          <w:p w:rsidR="00922C00" w:rsidRPr="00922C00" w:rsidRDefault="00922C00" w:rsidP="00922C00">
            <w:pPr>
              <w:jc w:val="both"/>
              <w:rPr>
                <w:sz w:val="20"/>
                <w:szCs w:val="20"/>
              </w:rPr>
            </w:pPr>
            <w:r w:rsidRPr="00922C00">
              <w:rPr>
                <w:sz w:val="20"/>
                <w:szCs w:val="20"/>
              </w:rPr>
              <w:t>Индивидуальные характеристики</w:t>
            </w:r>
          </w:p>
        </w:tc>
      </w:tr>
      <w:tr w:rsidR="00922C00" w:rsidRPr="00922C00" w:rsidTr="0082124D">
        <w:trPr>
          <w:trHeight w:val="169"/>
        </w:trPr>
        <w:tc>
          <w:tcPr>
            <w:tcW w:w="426" w:type="dxa"/>
          </w:tcPr>
          <w:p w:rsidR="00922C00" w:rsidRPr="00922C00" w:rsidRDefault="00922C00" w:rsidP="00922C00">
            <w:pPr>
              <w:jc w:val="both"/>
              <w:rPr>
                <w:b/>
                <w:sz w:val="20"/>
                <w:szCs w:val="20"/>
              </w:rPr>
            </w:pPr>
            <w:r w:rsidRPr="00922C00">
              <w:rPr>
                <w:b/>
                <w:sz w:val="20"/>
                <w:szCs w:val="20"/>
              </w:rPr>
              <w:t>1</w:t>
            </w:r>
          </w:p>
        </w:tc>
        <w:tc>
          <w:tcPr>
            <w:tcW w:w="2268" w:type="dxa"/>
          </w:tcPr>
          <w:p w:rsidR="00922C00" w:rsidRPr="00922C00" w:rsidRDefault="00922C00" w:rsidP="00922C00">
            <w:pPr>
              <w:jc w:val="both"/>
              <w:rPr>
                <w:b/>
                <w:sz w:val="20"/>
                <w:szCs w:val="20"/>
              </w:rPr>
            </w:pPr>
            <w:r w:rsidRPr="00922C00">
              <w:rPr>
                <w:b/>
                <w:sz w:val="20"/>
                <w:szCs w:val="20"/>
              </w:rPr>
              <w:t>2</w:t>
            </w:r>
          </w:p>
        </w:tc>
        <w:tc>
          <w:tcPr>
            <w:tcW w:w="2694" w:type="dxa"/>
          </w:tcPr>
          <w:p w:rsidR="00922C00" w:rsidRPr="00922C00" w:rsidRDefault="00922C00" w:rsidP="00922C00">
            <w:pPr>
              <w:jc w:val="both"/>
              <w:rPr>
                <w:b/>
                <w:sz w:val="20"/>
                <w:szCs w:val="20"/>
              </w:rPr>
            </w:pPr>
            <w:r w:rsidRPr="00922C00">
              <w:rPr>
                <w:b/>
                <w:sz w:val="20"/>
                <w:szCs w:val="20"/>
              </w:rPr>
              <w:t>3</w:t>
            </w:r>
          </w:p>
        </w:tc>
        <w:tc>
          <w:tcPr>
            <w:tcW w:w="1701" w:type="dxa"/>
          </w:tcPr>
          <w:p w:rsidR="00922C00" w:rsidRPr="00922C00" w:rsidRDefault="00922C00" w:rsidP="00922C00">
            <w:pPr>
              <w:jc w:val="both"/>
              <w:rPr>
                <w:b/>
                <w:sz w:val="20"/>
                <w:szCs w:val="20"/>
              </w:rPr>
            </w:pPr>
            <w:r w:rsidRPr="00922C00">
              <w:rPr>
                <w:b/>
                <w:sz w:val="20"/>
                <w:szCs w:val="20"/>
              </w:rPr>
              <w:t>4</w:t>
            </w:r>
          </w:p>
        </w:tc>
        <w:tc>
          <w:tcPr>
            <w:tcW w:w="1417" w:type="dxa"/>
          </w:tcPr>
          <w:p w:rsidR="00922C00" w:rsidRPr="00922C00" w:rsidRDefault="00922C00" w:rsidP="00922C00">
            <w:pPr>
              <w:jc w:val="both"/>
              <w:rPr>
                <w:b/>
                <w:sz w:val="20"/>
                <w:szCs w:val="20"/>
              </w:rPr>
            </w:pPr>
            <w:r w:rsidRPr="00922C00">
              <w:rPr>
                <w:b/>
                <w:sz w:val="20"/>
                <w:szCs w:val="20"/>
              </w:rPr>
              <w:t>5</w:t>
            </w:r>
          </w:p>
        </w:tc>
        <w:tc>
          <w:tcPr>
            <w:tcW w:w="1701" w:type="dxa"/>
          </w:tcPr>
          <w:p w:rsidR="00922C00" w:rsidRPr="00922C00" w:rsidRDefault="00922C00" w:rsidP="00922C00">
            <w:pPr>
              <w:jc w:val="both"/>
              <w:rPr>
                <w:b/>
                <w:sz w:val="20"/>
                <w:szCs w:val="20"/>
              </w:rPr>
            </w:pPr>
            <w:r w:rsidRPr="00922C00">
              <w:rPr>
                <w:b/>
                <w:sz w:val="20"/>
                <w:szCs w:val="20"/>
              </w:rPr>
              <w:t>6</w:t>
            </w:r>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 xml:space="preserve">Относительно ориентира, расположенного за пределами участка. Ориентир д. Молчаново. </w:t>
            </w:r>
          </w:p>
          <w:p w:rsidR="00922C00" w:rsidRPr="00922C00" w:rsidRDefault="00922C00" w:rsidP="00922C00">
            <w:pPr>
              <w:jc w:val="both"/>
              <w:rPr>
                <w:sz w:val="20"/>
                <w:szCs w:val="20"/>
              </w:rPr>
            </w:pPr>
            <w:r w:rsidRPr="00922C00">
              <w:rPr>
                <w:sz w:val="20"/>
                <w:szCs w:val="20"/>
              </w:rPr>
              <w:t xml:space="preserve">в 167м на юг. </w:t>
            </w:r>
          </w:p>
          <w:p w:rsidR="00922C00" w:rsidRPr="00922C00" w:rsidRDefault="00922C00" w:rsidP="00922C00">
            <w:pPr>
              <w:jc w:val="both"/>
              <w:rPr>
                <w:sz w:val="20"/>
                <w:szCs w:val="20"/>
              </w:rPr>
            </w:pPr>
            <w:r w:rsidRPr="00922C00">
              <w:rPr>
                <w:sz w:val="20"/>
                <w:szCs w:val="20"/>
              </w:rPr>
              <w:t xml:space="preserve">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sz w:val="20"/>
                <w:szCs w:val="20"/>
              </w:rPr>
            </w:pPr>
            <w:r w:rsidRPr="00922C00">
              <w:rPr>
                <w:sz w:val="20"/>
                <w:szCs w:val="20"/>
              </w:rPr>
              <w:t>44:07:101902:497</w:t>
            </w:r>
          </w:p>
        </w:tc>
        <w:tc>
          <w:tcPr>
            <w:tcW w:w="1417" w:type="dxa"/>
          </w:tcPr>
          <w:p w:rsidR="00922C00" w:rsidRPr="00922C00" w:rsidRDefault="00922C00" w:rsidP="00922C00">
            <w:pPr>
              <w:jc w:val="both"/>
              <w:rPr>
                <w:sz w:val="20"/>
                <w:szCs w:val="20"/>
              </w:rPr>
            </w:pPr>
            <w:r w:rsidRPr="00922C00">
              <w:rPr>
                <w:sz w:val="20"/>
                <w:szCs w:val="20"/>
              </w:rPr>
              <w:t>2351936.52</w:t>
            </w:r>
          </w:p>
        </w:tc>
        <w:tc>
          <w:tcPr>
            <w:tcW w:w="1701" w:type="dxa"/>
          </w:tcPr>
          <w:p w:rsidR="00922C00" w:rsidRPr="00922C00" w:rsidRDefault="00922C00" w:rsidP="00922C00">
            <w:pPr>
              <w:jc w:val="both"/>
              <w:rPr>
                <w:sz w:val="20"/>
                <w:szCs w:val="20"/>
              </w:rPr>
            </w:pPr>
            <w:proofErr w:type="gramStart"/>
            <w:r w:rsidRPr="00922C00">
              <w:rPr>
                <w:sz w:val="20"/>
                <w:szCs w:val="20"/>
              </w:rPr>
              <w:t>Площадь  1264482кв.м.</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2</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в границах участка. Почтовый</w:t>
            </w:r>
          </w:p>
          <w:p w:rsidR="00922C00" w:rsidRPr="00922C00" w:rsidRDefault="00922C00" w:rsidP="00922C00">
            <w:pPr>
              <w:jc w:val="both"/>
              <w:rPr>
                <w:sz w:val="20"/>
                <w:szCs w:val="20"/>
              </w:rPr>
            </w:pPr>
            <w:r w:rsidRPr="00922C00">
              <w:rPr>
                <w:sz w:val="20"/>
                <w:szCs w:val="20"/>
              </w:rPr>
              <w:t xml:space="preserve">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r w:rsidRPr="00922C00">
              <w:rPr>
                <w:sz w:val="20"/>
                <w:szCs w:val="20"/>
              </w:rPr>
              <w:t>с.п</w:t>
            </w:r>
            <w:proofErr w:type="spellEnd"/>
            <w:r w:rsidRPr="00922C00">
              <w:rPr>
                <w:sz w:val="20"/>
                <w:szCs w:val="20"/>
              </w:rPr>
              <w:t xml:space="preserve">, на юг от д. </w:t>
            </w:r>
            <w:proofErr w:type="spellStart"/>
            <w:r w:rsidRPr="00922C00">
              <w:rPr>
                <w:sz w:val="20"/>
                <w:szCs w:val="20"/>
              </w:rPr>
              <w:t>Нукша</w:t>
            </w:r>
            <w:proofErr w:type="spellEnd"/>
          </w:p>
        </w:tc>
        <w:tc>
          <w:tcPr>
            <w:tcW w:w="1701" w:type="dxa"/>
          </w:tcPr>
          <w:p w:rsidR="00922C00" w:rsidRPr="00922C00" w:rsidRDefault="00922C00" w:rsidP="00922C00">
            <w:pPr>
              <w:jc w:val="both"/>
              <w:rPr>
                <w:bCs/>
                <w:sz w:val="20"/>
                <w:szCs w:val="20"/>
              </w:rPr>
            </w:pPr>
            <w:r w:rsidRPr="00922C00">
              <w:rPr>
                <w:sz w:val="20"/>
                <w:szCs w:val="20"/>
              </w:rPr>
              <w:t>44:07:101902:502</w:t>
            </w:r>
          </w:p>
        </w:tc>
        <w:tc>
          <w:tcPr>
            <w:tcW w:w="1417" w:type="dxa"/>
          </w:tcPr>
          <w:p w:rsidR="00922C00" w:rsidRPr="00922C00" w:rsidRDefault="00922C00" w:rsidP="00922C00">
            <w:pPr>
              <w:jc w:val="both"/>
              <w:rPr>
                <w:sz w:val="20"/>
                <w:szCs w:val="20"/>
              </w:rPr>
            </w:pPr>
            <w:r w:rsidRPr="00922C00">
              <w:rPr>
                <w:sz w:val="20"/>
                <w:szCs w:val="20"/>
              </w:rPr>
              <w:t>80233.2</w:t>
            </w:r>
          </w:p>
        </w:tc>
        <w:tc>
          <w:tcPr>
            <w:tcW w:w="1701" w:type="dxa"/>
          </w:tcPr>
          <w:p w:rsidR="00922C00" w:rsidRPr="00922C00" w:rsidRDefault="00922C00" w:rsidP="00922C00">
            <w:pPr>
              <w:jc w:val="both"/>
              <w:rPr>
                <w:sz w:val="20"/>
                <w:szCs w:val="20"/>
              </w:rPr>
            </w:pPr>
            <w:proofErr w:type="gramStart"/>
            <w:r w:rsidRPr="00922C00">
              <w:rPr>
                <w:sz w:val="20"/>
                <w:szCs w:val="20"/>
              </w:rPr>
              <w:t>Площадь  29716</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3</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д. Молчаново.</w:t>
            </w:r>
          </w:p>
          <w:p w:rsidR="00922C00" w:rsidRPr="00922C00" w:rsidRDefault="00922C00" w:rsidP="00922C00">
            <w:pPr>
              <w:jc w:val="both"/>
              <w:rPr>
                <w:sz w:val="20"/>
                <w:szCs w:val="20"/>
              </w:rPr>
            </w:pPr>
            <w:r w:rsidRPr="00922C00">
              <w:rPr>
                <w:sz w:val="20"/>
                <w:szCs w:val="20"/>
              </w:rPr>
              <w:t xml:space="preserve">в 1717 м на юг.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с/п</w:t>
            </w:r>
          </w:p>
        </w:tc>
        <w:tc>
          <w:tcPr>
            <w:tcW w:w="1701" w:type="dxa"/>
          </w:tcPr>
          <w:p w:rsidR="00922C00" w:rsidRPr="00922C00" w:rsidRDefault="00922C00" w:rsidP="00922C00">
            <w:pPr>
              <w:jc w:val="both"/>
              <w:rPr>
                <w:bCs/>
                <w:sz w:val="20"/>
                <w:szCs w:val="20"/>
              </w:rPr>
            </w:pPr>
            <w:r w:rsidRPr="00922C00">
              <w:rPr>
                <w:sz w:val="20"/>
                <w:szCs w:val="20"/>
              </w:rPr>
              <w:t>44:07:101902:506</w:t>
            </w:r>
          </w:p>
        </w:tc>
        <w:tc>
          <w:tcPr>
            <w:tcW w:w="1417" w:type="dxa"/>
          </w:tcPr>
          <w:p w:rsidR="00922C00" w:rsidRPr="00922C00" w:rsidRDefault="00922C00" w:rsidP="00922C00">
            <w:pPr>
              <w:jc w:val="both"/>
              <w:rPr>
                <w:sz w:val="20"/>
                <w:szCs w:val="20"/>
              </w:rPr>
            </w:pPr>
            <w:r w:rsidRPr="00922C00">
              <w:rPr>
                <w:sz w:val="20"/>
                <w:szCs w:val="20"/>
              </w:rPr>
              <w:t>1786573.44</w:t>
            </w:r>
          </w:p>
        </w:tc>
        <w:tc>
          <w:tcPr>
            <w:tcW w:w="1701" w:type="dxa"/>
          </w:tcPr>
          <w:p w:rsidR="00922C00" w:rsidRPr="00922C00" w:rsidRDefault="00922C00" w:rsidP="00922C00">
            <w:pPr>
              <w:jc w:val="both"/>
              <w:rPr>
                <w:sz w:val="20"/>
                <w:szCs w:val="20"/>
              </w:rPr>
            </w:pPr>
            <w:proofErr w:type="gramStart"/>
            <w:r w:rsidRPr="00922C00">
              <w:rPr>
                <w:sz w:val="20"/>
                <w:szCs w:val="20"/>
              </w:rPr>
              <w:t>Площадь  930507</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4</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lastRenderedPageBreak/>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 xml:space="preserve">в 260м на север.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lastRenderedPageBreak/>
              <w:t>44:07:101901:547</w:t>
            </w:r>
          </w:p>
        </w:tc>
        <w:tc>
          <w:tcPr>
            <w:tcW w:w="1417" w:type="dxa"/>
          </w:tcPr>
          <w:p w:rsidR="00922C00" w:rsidRPr="00922C00" w:rsidRDefault="00922C00" w:rsidP="00922C00">
            <w:pPr>
              <w:jc w:val="both"/>
              <w:rPr>
                <w:sz w:val="20"/>
                <w:szCs w:val="20"/>
              </w:rPr>
            </w:pPr>
            <w:r w:rsidRPr="00922C00">
              <w:rPr>
                <w:sz w:val="20"/>
                <w:szCs w:val="20"/>
              </w:rPr>
              <w:t>214172.91</w:t>
            </w:r>
          </w:p>
        </w:tc>
        <w:tc>
          <w:tcPr>
            <w:tcW w:w="1701" w:type="dxa"/>
          </w:tcPr>
          <w:p w:rsidR="00922C00" w:rsidRPr="00922C00" w:rsidRDefault="00922C00" w:rsidP="00922C00">
            <w:pPr>
              <w:jc w:val="both"/>
              <w:rPr>
                <w:sz w:val="20"/>
                <w:szCs w:val="20"/>
              </w:rPr>
            </w:pPr>
            <w:proofErr w:type="gramStart"/>
            <w:r w:rsidRPr="00922C00">
              <w:rPr>
                <w:sz w:val="20"/>
                <w:szCs w:val="20"/>
              </w:rPr>
              <w:t>Площадь  88137</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lastRenderedPageBreak/>
              <w:t>5</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 xml:space="preserve">в 262м на </w:t>
            </w:r>
            <w:proofErr w:type="gramStart"/>
            <w:r w:rsidRPr="00922C00">
              <w:rPr>
                <w:sz w:val="20"/>
                <w:szCs w:val="20"/>
              </w:rPr>
              <w:t>запад .</w:t>
            </w:r>
            <w:proofErr w:type="gramEnd"/>
            <w:r w:rsidRPr="00922C00">
              <w:rPr>
                <w:sz w:val="20"/>
                <w:szCs w:val="20"/>
              </w:rPr>
              <w:t xml:space="preserve">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с/п</w:t>
            </w:r>
          </w:p>
        </w:tc>
        <w:tc>
          <w:tcPr>
            <w:tcW w:w="1701" w:type="dxa"/>
          </w:tcPr>
          <w:p w:rsidR="00922C00" w:rsidRPr="00922C00" w:rsidRDefault="00922C00" w:rsidP="00922C00">
            <w:pPr>
              <w:jc w:val="both"/>
              <w:rPr>
                <w:bCs/>
                <w:sz w:val="20"/>
                <w:szCs w:val="20"/>
              </w:rPr>
            </w:pPr>
            <w:r w:rsidRPr="00922C00">
              <w:rPr>
                <w:sz w:val="20"/>
                <w:szCs w:val="20"/>
              </w:rPr>
              <w:t>44:07:101902:499</w:t>
            </w:r>
          </w:p>
        </w:tc>
        <w:tc>
          <w:tcPr>
            <w:tcW w:w="1417" w:type="dxa"/>
          </w:tcPr>
          <w:p w:rsidR="00922C00" w:rsidRPr="00922C00" w:rsidRDefault="00922C00" w:rsidP="00922C00">
            <w:pPr>
              <w:jc w:val="both"/>
              <w:rPr>
                <w:sz w:val="20"/>
                <w:szCs w:val="20"/>
              </w:rPr>
            </w:pPr>
            <w:r w:rsidRPr="00922C00">
              <w:rPr>
                <w:sz w:val="20"/>
                <w:szCs w:val="20"/>
              </w:rPr>
              <w:t>45403.2</w:t>
            </w:r>
          </w:p>
        </w:tc>
        <w:tc>
          <w:tcPr>
            <w:tcW w:w="1701" w:type="dxa"/>
          </w:tcPr>
          <w:p w:rsidR="00922C00" w:rsidRPr="00922C00" w:rsidRDefault="00922C00" w:rsidP="00922C00">
            <w:pPr>
              <w:jc w:val="both"/>
              <w:rPr>
                <w:sz w:val="20"/>
                <w:szCs w:val="20"/>
              </w:rPr>
            </w:pPr>
            <w:proofErr w:type="gramStart"/>
            <w:r w:rsidRPr="00922C00">
              <w:rPr>
                <w:sz w:val="20"/>
                <w:szCs w:val="20"/>
              </w:rPr>
              <w:t>Площадь  15765</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6</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в границах участка. Почтовый</w:t>
            </w:r>
          </w:p>
          <w:p w:rsidR="00922C00" w:rsidRPr="00922C00" w:rsidRDefault="00922C00" w:rsidP="00922C00">
            <w:pPr>
              <w:jc w:val="both"/>
              <w:rPr>
                <w:sz w:val="20"/>
                <w:szCs w:val="20"/>
              </w:rPr>
            </w:pPr>
            <w:r w:rsidRPr="00922C00">
              <w:rPr>
                <w:sz w:val="20"/>
                <w:szCs w:val="20"/>
              </w:rPr>
              <w:t xml:space="preserve">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r w:rsidRPr="00922C00">
              <w:rPr>
                <w:sz w:val="20"/>
                <w:szCs w:val="20"/>
              </w:rPr>
              <w:t>с.п</w:t>
            </w:r>
            <w:proofErr w:type="spellEnd"/>
            <w:r w:rsidRPr="00922C00">
              <w:rPr>
                <w:sz w:val="20"/>
                <w:szCs w:val="20"/>
              </w:rPr>
              <w:t xml:space="preserve">., на юг от д. </w:t>
            </w:r>
            <w:proofErr w:type="spellStart"/>
            <w:r w:rsidRPr="00922C00">
              <w:rPr>
                <w:sz w:val="20"/>
                <w:szCs w:val="20"/>
              </w:rPr>
              <w:t>Нукша</w:t>
            </w:r>
            <w:proofErr w:type="spellEnd"/>
            <w:r w:rsidRPr="00922C00">
              <w:rPr>
                <w:sz w:val="20"/>
                <w:szCs w:val="20"/>
              </w:rPr>
              <w:t>.</w:t>
            </w:r>
          </w:p>
        </w:tc>
        <w:tc>
          <w:tcPr>
            <w:tcW w:w="1701" w:type="dxa"/>
          </w:tcPr>
          <w:p w:rsidR="00922C00" w:rsidRPr="00922C00" w:rsidRDefault="00922C00" w:rsidP="00922C00">
            <w:pPr>
              <w:jc w:val="both"/>
              <w:rPr>
                <w:bCs/>
                <w:sz w:val="20"/>
                <w:szCs w:val="20"/>
              </w:rPr>
            </w:pPr>
            <w:r w:rsidRPr="00922C00">
              <w:rPr>
                <w:sz w:val="20"/>
                <w:szCs w:val="20"/>
              </w:rPr>
              <w:t>44:07:101902:503</w:t>
            </w:r>
          </w:p>
        </w:tc>
        <w:tc>
          <w:tcPr>
            <w:tcW w:w="1417" w:type="dxa"/>
          </w:tcPr>
          <w:p w:rsidR="00922C00" w:rsidRPr="00922C00" w:rsidRDefault="00922C00" w:rsidP="00922C00">
            <w:pPr>
              <w:jc w:val="both"/>
              <w:rPr>
                <w:sz w:val="20"/>
                <w:szCs w:val="20"/>
              </w:rPr>
            </w:pPr>
            <w:r w:rsidRPr="00922C00">
              <w:rPr>
                <w:sz w:val="20"/>
                <w:szCs w:val="20"/>
              </w:rPr>
              <w:t>144685.64</w:t>
            </w:r>
          </w:p>
        </w:tc>
        <w:tc>
          <w:tcPr>
            <w:tcW w:w="1701" w:type="dxa"/>
          </w:tcPr>
          <w:p w:rsidR="00922C00" w:rsidRPr="00922C00" w:rsidRDefault="00922C00" w:rsidP="00922C00">
            <w:pPr>
              <w:jc w:val="both"/>
              <w:rPr>
                <w:sz w:val="20"/>
                <w:szCs w:val="20"/>
              </w:rPr>
            </w:pPr>
            <w:proofErr w:type="gramStart"/>
            <w:r w:rsidRPr="00922C00">
              <w:rPr>
                <w:sz w:val="20"/>
                <w:szCs w:val="20"/>
              </w:rPr>
              <w:t>Площадь  57188</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7</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в 465м на северо-</w:t>
            </w:r>
            <w:proofErr w:type="gramStart"/>
            <w:r w:rsidRPr="00922C00">
              <w:rPr>
                <w:sz w:val="20"/>
                <w:szCs w:val="20"/>
              </w:rPr>
              <w:t>восток .</w:t>
            </w:r>
            <w:proofErr w:type="gramEnd"/>
            <w:r w:rsidRPr="00922C00">
              <w:rPr>
                <w:sz w:val="20"/>
                <w:szCs w:val="20"/>
              </w:rPr>
              <w:t xml:space="preserve"> Почтовый адрес ориентира: Костромская обл., Костромской р-н,</w:t>
            </w:r>
          </w:p>
          <w:p w:rsidR="00922C00" w:rsidRPr="00922C00" w:rsidRDefault="00922C00" w:rsidP="00922C00">
            <w:pPr>
              <w:jc w:val="both"/>
              <w:rPr>
                <w:sz w:val="20"/>
                <w:szCs w:val="20"/>
              </w:rPr>
            </w:pP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44:07:101901:544</w:t>
            </w:r>
          </w:p>
        </w:tc>
        <w:tc>
          <w:tcPr>
            <w:tcW w:w="1417" w:type="dxa"/>
          </w:tcPr>
          <w:p w:rsidR="00922C00" w:rsidRPr="00922C00" w:rsidRDefault="00922C00" w:rsidP="00922C00">
            <w:pPr>
              <w:jc w:val="both"/>
              <w:rPr>
                <w:sz w:val="20"/>
                <w:szCs w:val="20"/>
              </w:rPr>
            </w:pPr>
            <w:r w:rsidRPr="00922C00">
              <w:rPr>
                <w:sz w:val="20"/>
                <w:szCs w:val="20"/>
              </w:rPr>
              <w:t>157798.68</w:t>
            </w:r>
          </w:p>
        </w:tc>
        <w:tc>
          <w:tcPr>
            <w:tcW w:w="1701" w:type="dxa"/>
          </w:tcPr>
          <w:p w:rsidR="00922C00" w:rsidRPr="00922C00" w:rsidRDefault="00922C00" w:rsidP="00922C00">
            <w:pPr>
              <w:jc w:val="both"/>
              <w:rPr>
                <w:sz w:val="20"/>
                <w:szCs w:val="20"/>
              </w:rPr>
            </w:pPr>
            <w:proofErr w:type="gramStart"/>
            <w:r w:rsidRPr="00922C00">
              <w:rPr>
                <w:sz w:val="20"/>
                <w:szCs w:val="20"/>
              </w:rPr>
              <w:t>Площадь  62868</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8</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Ориентир</w:t>
            </w:r>
          </w:p>
          <w:p w:rsidR="00922C00" w:rsidRPr="00922C00" w:rsidRDefault="00922C00" w:rsidP="00922C00">
            <w:pPr>
              <w:jc w:val="both"/>
              <w:rPr>
                <w:sz w:val="20"/>
                <w:szCs w:val="20"/>
              </w:rPr>
            </w:pPr>
            <w:r w:rsidRPr="00922C00">
              <w:rPr>
                <w:sz w:val="20"/>
                <w:szCs w:val="20"/>
              </w:rPr>
              <w:t xml:space="preserve"> 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 xml:space="preserve">в 350м на запад.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44:07:101902:498</w:t>
            </w:r>
          </w:p>
        </w:tc>
        <w:tc>
          <w:tcPr>
            <w:tcW w:w="1417" w:type="dxa"/>
          </w:tcPr>
          <w:p w:rsidR="00922C00" w:rsidRPr="00922C00" w:rsidRDefault="00922C00" w:rsidP="00922C00">
            <w:pPr>
              <w:jc w:val="both"/>
              <w:rPr>
                <w:sz w:val="20"/>
                <w:szCs w:val="20"/>
              </w:rPr>
            </w:pPr>
            <w:r w:rsidRPr="00922C00">
              <w:rPr>
                <w:sz w:val="20"/>
                <w:szCs w:val="20"/>
              </w:rPr>
              <w:t>131161.6</w:t>
            </w:r>
          </w:p>
        </w:tc>
        <w:tc>
          <w:tcPr>
            <w:tcW w:w="1701" w:type="dxa"/>
          </w:tcPr>
          <w:p w:rsidR="00922C00" w:rsidRPr="00922C00" w:rsidRDefault="00922C00" w:rsidP="00922C00">
            <w:pPr>
              <w:jc w:val="both"/>
              <w:rPr>
                <w:sz w:val="20"/>
                <w:szCs w:val="20"/>
              </w:rPr>
            </w:pPr>
            <w:proofErr w:type="gramStart"/>
            <w:r w:rsidRPr="00922C00">
              <w:rPr>
                <w:sz w:val="20"/>
                <w:szCs w:val="20"/>
              </w:rPr>
              <w:t>Площадь  51235</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9</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д. Молчаново.</w:t>
            </w:r>
          </w:p>
          <w:p w:rsidR="00922C00" w:rsidRPr="00922C00" w:rsidRDefault="00922C00" w:rsidP="00922C00">
            <w:pPr>
              <w:jc w:val="both"/>
              <w:rPr>
                <w:sz w:val="20"/>
                <w:szCs w:val="20"/>
              </w:rPr>
            </w:pPr>
            <w:r w:rsidRPr="00922C00">
              <w:rPr>
                <w:sz w:val="20"/>
                <w:szCs w:val="20"/>
              </w:rPr>
              <w:t>в 1053м на юго-запад. Почтовый адрес ориентира: Костромская обл., Костромской р-н,</w:t>
            </w:r>
          </w:p>
          <w:p w:rsidR="00922C00" w:rsidRPr="00922C00" w:rsidRDefault="00922C00" w:rsidP="00922C00">
            <w:pPr>
              <w:jc w:val="both"/>
              <w:rPr>
                <w:sz w:val="20"/>
                <w:szCs w:val="20"/>
              </w:rPr>
            </w:pP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44:07:101902:509</w:t>
            </w:r>
          </w:p>
        </w:tc>
        <w:tc>
          <w:tcPr>
            <w:tcW w:w="1417" w:type="dxa"/>
          </w:tcPr>
          <w:p w:rsidR="00922C00" w:rsidRPr="00922C00" w:rsidRDefault="00922C00" w:rsidP="00922C00">
            <w:pPr>
              <w:jc w:val="both"/>
              <w:rPr>
                <w:sz w:val="20"/>
                <w:szCs w:val="20"/>
              </w:rPr>
            </w:pPr>
            <w:r w:rsidRPr="00922C00">
              <w:rPr>
                <w:sz w:val="20"/>
                <w:szCs w:val="20"/>
              </w:rPr>
              <w:t>51543.16</w:t>
            </w:r>
          </w:p>
        </w:tc>
        <w:tc>
          <w:tcPr>
            <w:tcW w:w="1701" w:type="dxa"/>
          </w:tcPr>
          <w:p w:rsidR="00922C00" w:rsidRPr="00922C00" w:rsidRDefault="00922C00" w:rsidP="00922C00">
            <w:pPr>
              <w:jc w:val="both"/>
              <w:rPr>
                <w:sz w:val="20"/>
                <w:szCs w:val="20"/>
              </w:rPr>
            </w:pPr>
            <w:proofErr w:type="gramStart"/>
            <w:r w:rsidRPr="00922C00">
              <w:rPr>
                <w:sz w:val="20"/>
                <w:szCs w:val="20"/>
              </w:rPr>
              <w:t>Площадь  18149</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10</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д. Молчаново.</w:t>
            </w:r>
          </w:p>
          <w:p w:rsidR="00922C00" w:rsidRPr="00922C00" w:rsidRDefault="00922C00" w:rsidP="00922C00">
            <w:pPr>
              <w:jc w:val="both"/>
              <w:rPr>
                <w:sz w:val="20"/>
                <w:szCs w:val="20"/>
              </w:rPr>
            </w:pPr>
            <w:r w:rsidRPr="00922C00">
              <w:rPr>
                <w:sz w:val="20"/>
                <w:szCs w:val="20"/>
              </w:rPr>
              <w:t xml:space="preserve">в 1096м на юго-запад. Почтовый адрес ориентира: </w:t>
            </w:r>
            <w:r w:rsidRPr="00922C00">
              <w:rPr>
                <w:sz w:val="20"/>
                <w:szCs w:val="20"/>
              </w:rPr>
              <w:lastRenderedPageBreak/>
              <w:t>Костромская обл., Костромской р-н,</w:t>
            </w:r>
          </w:p>
          <w:p w:rsidR="00922C00" w:rsidRPr="00922C00" w:rsidRDefault="00922C00" w:rsidP="00922C00">
            <w:pPr>
              <w:jc w:val="both"/>
              <w:rPr>
                <w:sz w:val="20"/>
                <w:szCs w:val="20"/>
              </w:rPr>
            </w:pP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lastRenderedPageBreak/>
              <w:t>44:07:101902:505</w:t>
            </w:r>
          </w:p>
        </w:tc>
        <w:tc>
          <w:tcPr>
            <w:tcW w:w="1417" w:type="dxa"/>
          </w:tcPr>
          <w:p w:rsidR="00922C00" w:rsidRPr="00922C00" w:rsidRDefault="00922C00" w:rsidP="00922C00">
            <w:pPr>
              <w:jc w:val="both"/>
              <w:rPr>
                <w:sz w:val="20"/>
                <w:szCs w:val="20"/>
              </w:rPr>
            </w:pPr>
            <w:r w:rsidRPr="00922C00">
              <w:rPr>
                <w:sz w:val="20"/>
                <w:szCs w:val="20"/>
              </w:rPr>
              <w:t>1501244.36</w:t>
            </w:r>
          </w:p>
        </w:tc>
        <w:tc>
          <w:tcPr>
            <w:tcW w:w="1701" w:type="dxa"/>
          </w:tcPr>
          <w:p w:rsidR="00922C00" w:rsidRPr="00922C00" w:rsidRDefault="00922C00" w:rsidP="00922C00">
            <w:pPr>
              <w:jc w:val="both"/>
              <w:rPr>
                <w:sz w:val="20"/>
                <w:szCs w:val="20"/>
              </w:rPr>
            </w:pPr>
            <w:proofErr w:type="gramStart"/>
            <w:r w:rsidRPr="00922C00">
              <w:rPr>
                <w:sz w:val="20"/>
                <w:szCs w:val="20"/>
              </w:rPr>
              <w:t>Площадь  765941</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lastRenderedPageBreak/>
              <w:t>11</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 xml:space="preserve">в 191м на </w:t>
            </w:r>
            <w:proofErr w:type="gramStart"/>
            <w:r w:rsidRPr="00922C00">
              <w:rPr>
                <w:sz w:val="20"/>
                <w:szCs w:val="20"/>
              </w:rPr>
              <w:t>запад .</w:t>
            </w:r>
            <w:proofErr w:type="gramEnd"/>
            <w:r w:rsidRPr="00922C00">
              <w:rPr>
                <w:sz w:val="20"/>
                <w:szCs w:val="20"/>
              </w:rPr>
              <w:t xml:space="preserve">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44:07:101902:500</w:t>
            </w:r>
          </w:p>
        </w:tc>
        <w:tc>
          <w:tcPr>
            <w:tcW w:w="1417" w:type="dxa"/>
          </w:tcPr>
          <w:p w:rsidR="00922C00" w:rsidRPr="00922C00" w:rsidRDefault="00922C00" w:rsidP="00922C00">
            <w:pPr>
              <w:jc w:val="both"/>
              <w:rPr>
                <w:sz w:val="20"/>
                <w:szCs w:val="20"/>
              </w:rPr>
            </w:pPr>
            <w:r w:rsidRPr="00922C00">
              <w:rPr>
                <w:sz w:val="20"/>
                <w:szCs w:val="20"/>
              </w:rPr>
              <w:t>220161.92</w:t>
            </w:r>
          </w:p>
        </w:tc>
        <w:tc>
          <w:tcPr>
            <w:tcW w:w="1701" w:type="dxa"/>
          </w:tcPr>
          <w:p w:rsidR="00922C00" w:rsidRPr="00922C00" w:rsidRDefault="00922C00" w:rsidP="00922C00">
            <w:pPr>
              <w:jc w:val="both"/>
              <w:rPr>
                <w:sz w:val="20"/>
                <w:szCs w:val="20"/>
              </w:rPr>
            </w:pPr>
            <w:proofErr w:type="gramStart"/>
            <w:r w:rsidRPr="00922C00">
              <w:rPr>
                <w:sz w:val="20"/>
                <w:szCs w:val="20"/>
              </w:rPr>
              <w:t>Площадь  90976</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12</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д. Молчаново.</w:t>
            </w:r>
          </w:p>
          <w:p w:rsidR="00922C00" w:rsidRPr="00922C00" w:rsidRDefault="00922C00" w:rsidP="00922C00">
            <w:pPr>
              <w:jc w:val="both"/>
              <w:rPr>
                <w:sz w:val="20"/>
                <w:szCs w:val="20"/>
              </w:rPr>
            </w:pPr>
            <w:r w:rsidRPr="00922C00">
              <w:rPr>
                <w:sz w:val="20"/>
                <w:szCs w:val="20"/>
              </w:rPr>
              <w:t>в 442м на юго-запад. Почтовый адрес ориентира: Костромская обл., Костромской р-н,</w:t>
            </w:r>
          </w:p>
          <w:p w:rsidR="00922C00" w:rsidRPr="00922C00" w:rsidRDefault="00922C00" w:rsidP="00922C00">
            <w:pPr>
              <w:jc w:val="both"/>
              <w:rPr>
                <w:sz w:val="20"/>
                <w:szCs w:val="20"/>
              </w:rPr>
            </w:pP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44:07:101902:510</w:t>
            </w:r>
          </w:p>
        </w:tc>
        <w:tc>
          <w:tcPr>
            <w:tcW w:w="1417" w:type="dxa"/>
          </w:tcPr>
          <w:p w:rsidR="00922C00" w:rsidRPr="00922C00" w:rsidRDefault="00922C00" w:rsidP="00922C00">
            <w:pPr>
              <w:jc w:val="both"/>
              <w:rPr>
                <w:sz w:val="20"/>
                <w:szCs w:val="20"/>
              </w:rPr>
            </w:pPr>
            <w:r w:rsidRPr="00922C00">
              <w:rPr>
                <w:sz w:val="20"/>
                <w:szCs w:val="20"/>
              </w:rPr>
              <w:t>101741.55</w:t>
            </w:r>
          </w:p>
        </w:tc>
        <w:tc>
          <w:tcPr>
            <w:tcW w:w="1701" w:type="dxa"/>
          </w:tcPr>
          <w:p w:rsidR="00922C00" w:rsidRPr="00922C00" w:rsidRDefault="00922C00" w:rsidP="00922C00">
            <w:pPr>
              <w:jc w:val="both"/>
              <w:rPr>
                <w:sz w:val="20"/>
                <w:szCs w:val="20"/>
              </w:rPr>
            </w:pPr>
            <w:proofErr w:type="gramStart"/>
            <w:r w:rsidRPr="00922C00">
              <w:rPr>
                <w:sz w:val="20"/>
                <w:szCs w:val="20"/>
              </w:rPr>
              <w:t>Площадь  38685</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13</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 xml:space="preserve">в 385м на юг.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44:07:101902:504</w:t>
            </w:r>
          </w:p>
        </w:tc>
        <w:tc>
          <w:tcPr>
            <w:tcW w:w="1417" w:type="dxa"/>
          </w:tcPr>
          <w:p w:rsidR="00922C00" w:rsidRPr="00922C00" w:rsidRDefault="00922C00" w:rsidP="00922C00">
            <w:pPr>
              <w:jc w:val="both"/>
              <w:rPr>
                <w:sz w:val="20"/>
                <w:szCs w:val="20"/>
              </w:rPr>
            </w:pPr>
            <w:r w:rsidRPr="00922C00">
              <w:rPr>
                <w:sz w:val="20"/>
                <w:szCs w:val="20"/>
              </w:rPr>
              <w:t>181532.65</w:t>
            </w:r>
          </w:p>
        </w:tc>
        <w:tc>
          <w:tcPr>
            <w:tcW w:w="1701" w:type="dxa"/>
          </w:tcPr>
          <w:p w:rsidR="00922C00" w:rsidRPr="00922C00" w:rsidRDefault="00922C00" w:rsidP="00922C00">
            <w:pPr>
              <w:jc w:val="both"/>
              <w:rPr>
                <w:sz w:val="20"/>
                <w:szCs w:val="20"/>
              </w:rPr>
            </w:pPr>
            <w:proofErr w:type="gramStart"/>
            <w:r w:rsidRPr="00922C00">
              <w:rPr>
                <w:sz w:val="20"/>
                <w:szCs w:val="20"/>
              </w:rPr>
              <w:t>Площадь  73495</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14</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д. Молчаново.</w:t>
            </w:r>
          </w:p>
          <w:p w:rsidR="00922C00" w:rsidRPr="00922C00" w:rsidRDefault="00922C00" w:rsidP="00922C00">
            <w:pPr>
              <w:jc w:val="both"/>
              <w:rPr>
                <w:sz w:val="20"/>
                <w:szCs w:val="20"/>
              </w:rPr>
            </w:pPr>
            <w:r w:rsidRPr="00922C00">
              <w:rPr>
                <w:sz w:val="20"/>
                <w:szCs w:val="20"/>
              </w:rPr>
              <w:t>в 1045м на юго-восток. Почтовый адрес ориентира: Костромская обл., Костромской р-н,</w:t>
            </w:r>
          </w:p>
          <w:p w:rsidR="00922C00" w:rsidRPr="00922C00" w:rsidRDefault="00922C00" w:rsidP="00922C00">
            <w:pPr>
              <w:jc w:val="both"/>
              <w:rPr>
                <w:sz w:val="20"/>
                <w:szCs w:val="20"/>
              </w:rPr>
            </w:pPr>
            <w:proofErr w:type="spellStart"/>
            <w:r w:rsidRPr="00922C00">
              <w:rPr>
                <w:sz w:val="20"/>
                <w:szCs w:val="20"/>
              </w:rPr>
              <w:t>Сандогорское</w:t>
            </w:r>
            <w:proofErr w:type="spellEnd"/>
            <w:r w:rsidRPr="00922C00">
              <w:rPr>
                <w:sz w:val="20"/>
                <w:szCs w:val="20"/>
              </w:rPr>
              <w:t xml:space="preserve"> </w:t>
            </w:r>
            <w:proofErr w:type="spellStart"/>
            <w:r w:rsidRPr="00922C00">
              <w:rPr>
                <w:sz w:val="20"/>
                <w:szCs w:val="20"/>
              </w:rPr>
              <w:t>с.п</w:t>
            </w:r>
            <w:proofErr w:type="spellEnd"/>
            <w:r w:rsidRPr="00922C00">
              <w:rPr>
                <w:sz w:val="20"/>
                <w:szCs w:val="20"/>
              </w:rPr>
              <w:t>.</w:t>
            </w:r>
          </w:p>
        </w:tc>
        <w:tc>
          <w:tcPr>
            <w:tcW w:w="1701" w:type="dxa"/>
          </w:tcPr>
          <w:p w:rsidR="00922C00" w:rsidRPr="00922C00" w:rsidRDefault="00922C00" w:rsidP="00922C00">
            <w:pPr>
              <w:jc w:val="both"/>
              <w:rPr>
                <w:bCs/>
                <w:sz w:val="20"/>
                <w:szCs w:val="20"/>
              </w:rPr>
            </w:pPr>
            <w:r w:rsidRPr="00922C00">
              <w:rPr>
                <w:sz w:val="20"/>
                <w:szCs w:val="20"/>
              </w:rPr>
              <w:t>44:07:101902:507</w:t>
            </w:r>
          </w:p>
        </w:tc>
        <w:tc>
          <w:tcPr>
            <w:tcW w:w="1417" w:type="dxa"/>
          </w:tcPr>
          <w:p w:rsidR="00922C00" w:rsidRPr="00922C00" w:rsidRDefault="00922C00" w:rsidP="00922C00">
            <w:pPr>
              <w:jc w:val="both"/>
              <w:rPr>
                <w:sz w:val="20"/>
                <w:szCs w:val="20"/>
              </w:rPr>
            </w:pPr>
            <w:r w:rsidRPr="00922C00">
              <w:rPr>
                <w:sz w:val="20"/>
                <w:szCs w:val="20"/>
              </w:rPr>
              <w:t>1538805.45</w:t>
            </w:r>
          </w:p>
        </w:tc>
        <w:tc>
          <w:tcPr>
            <w:tcW w:w="1701" w:type="dxa"/>
          </w:tcPr>
          <w:p w:rsidR="00922C00" w:rsidRPr="00922C00" w:rsidRDefault="00922C00" w:rsidP="00922C00">
            <w:pPr>
              <w:jc w:val="both"/>
              <w:rPr>
                <w:sz w:val="20"/>
                <w:szCs w:val="20"/>
              </w:rPr>
            </w:pPr>
            <w:proofErr w:type="gramStart"/>
            <w:r w:rsidRPr="00922C00">
              <w:rPr>
                <w:sz w:val="20"/>
                <w:szCs w:val="20"/>
              </w:rPr>
              <w:t>Площадь  789131</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15</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 xml:space="preserve">относительно ориентира, расположенного в границах участка.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r w:rsidRPr="00922C00">
              <w:rPr>
                <w:sz w:val="20"/>
                <w:szCs w:val="20"/>
              </w:rPr>
              <w:t>с.п</w:t>
            </w:r>
            <w:proofErr w:type="spellEnd"/>
            <w:r w:rsidRPr="00922C00">
              <w:rPr>
                <w:sz w:val="20"/>
                <w:szCs w:val="20"/>
              </w:rPr>
              <w:t xml:space="preserve">., на север от д. </w:t>
            </w:r>
            <w:proofErr w:type="spellStart"/>
            <w:r w:rsidRPr="00922C00">
              <w:rPr>
                <w:sz w:val="20"/>
                <w:szCs w:val="20"/>
              </w:rPr>
              <w:t>Нукша</w:t>
            </w:r>
            <w:proofErr w:type="spellEnd"/>
            <w:r w:rsidRPr="00922C00">
              <w:rPr>
                <w:sz w:val="20"/>
                <w:szCs w:val="20"/>
              </w:rPr>
              <w:t>.</w:t>
            </w:r>
          </w:p>
        </w:tc>
        <w:tc>
          <w:tcPr>
            <w:tcW w:w="1701" w:type="dxa"/>
          </w:tcPr>
          <w:p w:rsidR="00922C00" w:rsidRPr="00922C00" w:rsidRDefault="00922C00" w:rsidP="00922C00">
            <w:pPr>
              <w:jc w:val="both"/>
              <w:rPr>
                <w:bCs/>
                <w:sz w:val="20"/>
                <w:szCs w:val="20"/>
              </w:rPr>
            </w:pPr>
            <w:r w:rsidRPr="00922C00">
              <w:rPr>
                <w:sz w:val="20"/>
                <w:szCs w:val="20"/>
              </w:rPr>
              <w:t>44:07:101901:546</w:t>
            </w:r>
          </w:p>
        </w:tc>
        <w:tc>
          <w:tcPr>
            <w:tcW w:w="1417" w:type="dxa"/>
          </w:tcPr>
          <w:p w:rsidR="00922C00" w:rsidRPr="00922C00" w:rsidRDefault="00922C00" w:rsidP="00922C00">
            <w:pPr>
              <w:jc w:val="both"/>
              <w:rPr>
                <w:sz w:val="20"/>
                <w:szCs w:val="20"/>
              </w:rPr>
            </w:pPr>
            <w:r w:rsidRPr="00922C00">
              <w:rPr>
                <w:sz w:val="20"/>
                <w:szCs w:val="20"/>
              </w:rPr>
              <w:t>386141.73</w:t>
            </w:r>
          </w:p>
        </w:tc>
        <w:tc>
          <w:tcPr>
            <w:tcW w:w="1701" w:type="dxa"/>
          </w:tcPr>
          <w:p w:rsidR="00922C00" w:rsidRPr="00922C00" w:rsidRDefault="00922C00" w:rsidP="00922C00">
            <w:pPr>
              <w:jc w:val="both"/>
              <w:rPr>
                <w:sz w:val="20"/>
                <w:szCs w:val="20"/>
              </w:rPr>
            </w:pPr>
            <w:proofErr w:type="gramStart"/>
            <w:r w:rsidRPr="00922C00">
              <w:rPr>
                <w:sz w:val="20"/>
                <w:szCs w:val="20"/>
              </w:rPr>
              <w:t>Площадь  155077</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16</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в 263</w:t>
            </w:r>
            <w:r w:rsidR="0082124D">
              <w:rPr>
                <w:sz w:val="20"/>
                <w:szCs w:val="20"/>
              </w:rPr>
              <w:t xml:space="preserve"> </w:t>
            </w:r>
            <w:r w:rsidRPr="00922C00">
              <w:rPr>
                <w:sz w:val="20"/>
                <w:szCs w:val="20"/>
              </w:rPr>
              <w:t xml:space="preserve">м на запад.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44:07:101902:501</w:t>
            </w:r>
          </w:p>
        </w:tc>
        <w:tc>
          <w:tcPr>
            <w:tcW w:w="1417" w:type="dxa"/>
          </w:tcPr>
          <w:p w:rsidR="00922C00" w:rsidRPr="00922C00" w:rsidRDefault="00922C00" w:rsidP="00922C00">
            <w:pPr>
              <w:jc w:val="both"/>
              <w:rPr>
                <w:sz w:val="20"/>
                <w:szCs w:val="20"/>
              </w:rPr>
            </w:pPr>
            <w:r w:rsidRPr="00922C00">
              <w:rPr>
                <w:sz w:val="20"/>
                <w:szCs w:val="20"/>
              </w:rPr>
              <w:t>107404.28</w:t>
            </w:r>
          </w:p>
        </w:tc>
        <w:tc>
          <w:tcPr>
            <w:tcW w:w="1701" w:type="dxa"/>
          </w:tcPr>
          <w:p w:rsidR="00922C00" w:rsidRPr="00922C00" w:rsidRDefault="00922C00" w:rsidP="00922C00">
            <w:pPr>
              <w:jc w:val="both"/>
              <w:rPr>
                <w:sz w:val="20"/>
                <w:szCs w:val="20"/>
              </w:rPr>
            </w:pPr>
            <w:proofErr w:type="gramStart"/>
            <w:r w:rsidRPr="00922C00">
              <w:rPr>
                <w:sz w:val="20"/>
                <w:szCs w:val="20"/>
              </w:rPr>
              <w:t>Площадь  40994</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lastRenderedPageBreak/>
              <w:t>17</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Ориентир д.</w:t>
            </w:r>
          </w:p>
          <w:p w:rsidR="00922C00" w:rsidRPr="00922C00" w:rsidRDefault="00922C00" w:rsidP="00922C00">
            <w:pPr>
              <w:jc w:val="both"/>
              <w:rPr>
                <w:sz w:val="20"/>
                <w:szCs w:val="20"/>
              </w:rPr>
            </w:pPr>
            <w:r w:rsidRPr="00922C00">
              <w:rPr>
                <w:sz w:val="20"/>
                <w:szCs w:val="20"/>
              </w:rPr>
              <w:t>Молчаново.</w:t>
            </w:r>
          </w:p>
          <w:p w:rsidR="00922C00" w:rsidRPr="00922C00" w:rsidRDefault="00922C00" w:rsidP="00922C00">
            <w:pPr>
              <w:jc w:val="both"/>
              <w:rPr>
                <w:sz w:val="20"/>
                <w:szCs w:val="20"/>
              </w:rPr>
            </w:pPr>
            <w:r w:rsidRPr="00922C00">
              <w:rPr>
                <w:sz w:val="20"/>
                <w:szCs w:val="20"/>
              </w:rPr>
              <w:t>в 1102м на юго-запад. Почтовый адрес ориентира: Костромская обл., Костромской р-н,</w:t>
            </w:r>
          </w:p>
          <w:p w:rsidR="00922C00" w:rsidRPr="00922C00" w:rsidRDefault="00922C00" w:rsidP="00922C00">
            <w:pPr>
              <w:jc w:val="both"/>
              <w:rPr>
                <w:sz w:val="20"/>
                <w:szCs w:val="20"/>
              </w:rPr>
            </w:pP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44:07:101902:508</w:t>
            </w:r>
          </w:p>
        </w:tc>
        <w:tc>
          <w:tcPr>
            <w:tcW w:w="1417" w:type="dxa"/>
          </w:tcPr>
          <w:p w:rsidR="00922C00" w:rsidRPr="00922C00" w:rsidRDefault="00922C00" w:rsidP="00922C00">
            <w:pPr>
              <w:jc w:val="both"/>
              <w:rPr>
                <w:sz w:val="20"/>
                <w:szCs w:val="20"/>
              </w:rPr>
            </w:pPr>
            <w:r w:rsidRPr="00922C00">
              <w:rPr>
                <w:sz w:val="20"/>
                <w:szCs w:val="20"/>
              </w:rPr>
              <w:t>64067.88</w:t>
            </w:r>
          </w:p>
        </w:tc>
        <w:tc>
          <w:tcPr>
            <w:tcW w:w="1701" w:type="dxa"/>
          </w:tcPr>
          <w:p w:rsidR="00922C00" w:rsidRPr="00922C00" w:rsidRDefault="00922C00" w:rsidP="00922C00">
            <w:pPr>
              <w:jc w:val="both"/>
              <w:rPr>
                <w:sz w:val="20"/>
                <w:szCs w:val="20"/>
              </w:rPr>
            </w:pPr>
            <w:proofErr w:type="gramStart"/>
            <w:r w:rsidRPr="00922C00">
              <w:rPr>
                <w:sz w:val="20"/>
                <w:szCs w:val="20"/>
              </w:rPr>
              <w:t>Площадь  23046</w:t>
            </w:r>
            <w:proofErr w:type="gramEnd"/>
          </w:p>
        </w:tc>
      </w:tr>
      <w:tr w:rsidR="00922C00" w:rsidRPr="00922C00" w:rsidTr="0082124D">
        <w:trPr>
          <w:trHeight w:val="350"/>
        </w:trPr>
        <w:tc>
          <w:tcPr>
            <w:tcW w:w="426" w:type="dxa"/>
          </w:tcPr>
          <w:p w:rsidR="00922C00" w:rsidRPr="00922C00" w:rsidRDefault="00922C00" w:rsidP="00922C00">
            <w:pPr>
              <w:jc w:val="both"/>
              <w:rPr>
                <w:sz w:val="20"/>
                <w:szCs w:val="20"/>
              </w:rPr>
            </w:pPr>
            <w:r w:rsidRPr="00922C00">
              <w:rPr>
                <w:sz w:val="20"/>
                <w:szCs w:val="20"/>
              </w:rPr>
              <w:t>18</w:t>
            </w:r>
          </w:p>
        </w:tc>
        <w:tc>
          <w:tcPr>
            <w:tcW w:w="2268" w:type="dxa"/>
          </w:tcPr>
          <w:p w:rsidR="00922C00" w:rsidRPr="00922C00" w:rsidRDefault="00922C00" w:rsidP="00922C00">
            <w:pPr>
              <w:jc w:val="both"/>
              <w:rPr>
                <w:sz w:val="20"/>
                <w:szCs w:val="20"/>
              </w:rPr>
            </w:pPr>
            <w:r w:rsidRPr="00922C00">
              <w:rPr>
                <w:sz w:val="20"/>
                <w:szCs w:val="20"/>
              </w:rPr>
              <w:t>Земельный участок</w:t>
            </w:r>
          </w:p>
          <w:p w:rsidR="00922C00" w:rsidRPr="00922C00" w:rsidRDefault="00922C00" w:rsidP="00922C00">
            <w:pPr>
              <w:jc w:val="both"/>
              <w:rPr>
                <w:sz w:val="20"/>
                <w:szCs w:val="20"/>
              </w:rPr>
            </w:pPr>
            <w:r w:rsidRPr="00922C00">
              <w:rPr>
                <w:sz w:val="20"/>
                <w:szCs w:val="20"/>
              </w:rPr>
              <w:t>сельскохозяйственного назначения</w:t>
            </w:r>
          </w:p>
        </w:tc>
        <w:tc>
          <w:tcPr>
            <w:tcW w:w="2694" w:type="dxa"/>
          </w:tcPr>
          <w:p w:rsidR="00922C00" w:rsidRPr="00922C00" w:rsidRDefault="00922C00" w:rsidP="00922C00">
            <w:pPr>
              <w:jc w:val="both"/>
              <w:rPr>
                <w:sz w:val="20"/>
                <w:szCs w:val="20"/>
              </w:rPr>
            </w:pPr>
            <w:r w:rsidRPr="00922C00">
              <w:rPr>
                <w:sz w:val="20"/>
                <w:szCs w:val="20"/>
              </w:rPr>
              <w:t>относительно ориентира, расположенного за пределами участка.</w:t>
            </w:r>
          </w:p>
          <w:p w:rsidR="00922C00" w:rsidRPr="00922C00" w:rsidRDefault="00922C00" w:rsidP="00922C00">
            <w:pPr>
              <w:jc w:val="both"/>
              <w:rPr>
                <w:sz w:val="20"/>
                <w:szCs w:val="20"/>
              </w:rPr>
            </w:pPr>
            <w:r w:rsidRPr="00922C00">
              <w:rPr>
                <w:sz w:val="20"/>
                <w:szCs w:val="20"/>
              </w:rPr>
              <w:t xml:space="preserve">Ориентир </w:t>
            </w:r>
          </w:p>
          <w:p w:rsidR="00922C00" w:rsidRPr="00922C00" w:rsidRDefault="00922C00" w:rsidP="00922C00">
            <w:pPr>
              <w:jc w:val="both"/>
              <w:rPr>
                <w:sz w:val="20"/>
                <w:szCs w:val="20"/>
              </w:rPr>
            </w:pPr>
            <w:r w:rsidRPr="00922C00">
              <w:rPr>
                <w:sz w:val="20"/>
                <w:szCs w:val="20"/>
              </w:rPr>
              <w:t xml:space="preserve">д. </w:t>
            </w:r>
            <w:proofErr w:type="spellStart"/>
            <w:r w:rsidRPr="00922C00">
              <w:rPr>
                <w:sz w:val="20"/>
                <w:szCs w:val="20"/>
              </w:rPr>
              <w:t>Нукша</w:t>
            </w:r>
            <w:proofErr w:type="spellEnd"/>
            <w:r w:rsidRPr="00922C00">
              <w:rPr>
                <w:sz w:val="20"/>
                <w:szCs w:val="20"/>
              </w:rPr>
              <w:t>.</w:t>
            </w:r>
          </w:p>
          <w:p w:rsidR="00922C00" w:rsidRPr="00922C00" w:rsidRDefault="00922C00" w:rsidP="00922C00">
            <w:pPr>
              <w:jc w:val="both"/>
              <w:rPr>
                <w:sz w:val="20"/>
                <w:szCs w:val="20"/>
              </w:rPr>
            </w:pPr>
            <w:r w:rsidRPr="00922C00">
              <w:rPr>
                <w:sz w:val="20"/>
                <w:szCs w:val="20"/>
              </w:rPr>
              <w:t xml:space="preserve">в 173м на восток. Почтовый адрес ориентира: Костромская обл., Костромской р-н, </w:t>
            </w:r>
            <w:proofErr w:type="spellStart"/>
            <w:r w:rsidRPr="00922C00">
              <w:rPr>
                <w:sz w:val="20"/>
                <w:szCs w:val="20"/>
              </w:rPr>
              <w:t>Сандогорское</w:t>
            </w:r>
            <w:proofErr w:type="spellEnd"/>
            <w:r w:rsidRPr="00922C00">
              <w:rPr>
                <w:sz w:val="20"/>
                <w:szCs w:val="20"/>
              </w:rPr>
              <w:t xml:space="preserve"> </w:t>
            </w:r>
            <w:proofErr w:type="spellStart"/>
            <w:proofErr w:type="gramStart"/>
            <w:r w:rsidRPr="00922C00">
              <w:rPr>
                <w:sz w:val="20"/>
                <w:szCs w:val="20"/>
              </w:rPr>
              <w:t>с.п</w:t>
            </w:r>
            <w:proofErr w:type="spellEnd"/>
            <w:r w:rsidRPr="00922C00">
              <w:rPr>
                <w:sz w:val="20"/>
                <w:szCs w:val="20"/>
              </w:rPr>
              <w:t>..</w:t>
            </w:r>
            <w:proofErr w:type="gramEnd"/>
          </w:p>
        </w:tc>
        <w:tc>
          <w:tcPr>
            <w:tcW w:w="1701" w:type="dxa"/>
          </w:tcPr>
          <w:p w:rsidR="00922C00" w:rsidRPr="00922C00" w:rsidRDefault="00922C00" w:rsidP="00922C00">
            <w:pPr>
              <w:jc w:val="both"/>
              <w:rPr>
                <w:bCs/>
                <w:sz w:val="20"/>
                <w:szCs w:val="20"/>
              </w:rPr>
            </w:pPr>
            <w:r w:rsidRPr="00922C00">
              <w:rPr>
                <w:sz w:val="20"/>
                <w:szCs w:val="20"/>
              </w:rPr>
              <w:t>44:07:101901:545</w:t>
            </w:r>
          </w:p>
        </w:tc>
        <w:tc>
          <w:tcPr>
            <w:tcW w:w="1417" w:type="dxa"/>
          </w:tcPr>
          <w:p w:rsidR="00922C00" w:rsidRPr="00922C00" w:rsidRDefault="00922C00" w:rsidP="00922C00">
            <w:pPr>
              <w:jc w:val="both"/>
              <w:rPr>
                <w:sz w:val="20"/>
                <w:szCs w:val="20"/>
              </w:rPr>
            </w:pPr>
            <w:r w:rsidRPr="00922C00">
              <w:rPr>
                <w:sz w:val="20"/>
                <w:szCs w:val="20"/>
              </w:rPr>
              <w:t>243873.21</w:t>
            </w:r>
          </w:p>
        </w:tc>
        <w:tc>
          <w:tcPr>
            <w:tcW w:w="1701" w:type="dxa"/>
          </w:tcPr>
          <w:p w:rsidR="00922C00" w:rsidRPr="00922C00" w:rsidRDefault="00922C00" w:rsidP="00922C00">
            <w:pPr>
              <w:jc w:val="both"/>
              <w:rPr>
                <w:sz w:val="20"/>
                <w:szCs w:val="20"/>
              </w:rPr>
            </w:pPr>
            <w:proofErr w:type="gramStart"/>
            <w:r w:rsidRPr="00922C00">
              <w:rPr>
                <w:sz w:val="20"/>
                <w:szCs w:val="20"/>
              </w:rPr>
              <w:t>Площадь  102039</w:t>
            </w:r>
            <w:proofErr w:type="gramEnd"/>
          </w:p>
        </w:tc>
      </w:tr>
    </w:tbl>
    <w:p w:rsidR="00922C00" w:rsidRPr="00922C00" w:rsidRDefault="00922C00" w:rsidP="00922C00">
      <w:pPr>
        <w:jc w:val="both"/>
        <w:rPr>
          <w:sz w:val="20"/>
          <w:szCs w:val="20"/>
        </w:rPr>
      </w:pPr>
    </w:p>
    <w:p w:rsidR="00913E1C" w:rsidRPr="00922C00" w:rsidRDefault="007066D3" w:rsidP="00913E1C">
      <w:pPr>
        <w:jc w:val="center"/>
        <w:rPr>
          <w:sz w:val="20"/>
          <w:szCs w:val="20"/>
        </w:rPr>
      </w:pPr>
      <w:r w:rsidRPr="00922C00">
        <w:rPr>
          <w:sz w:val="20"/>
          <w:szCs w:val="20"/>
        </w:rPr>
        <w:t>*****</w:t>
      </w:r>
      <w:bookmarkStart w:id="1" w:name="OLE_LINK1"/>
    </w:p>
    <w:p w:rsidR="00913E1C" w:rsidRPr="00922C00" w:rsidRDefault="00913E1C" w:rsidP="00913E1C">
      <w:pPr>
        <w:jc w:val="center"/>
        <w:rPr>
          <w:sz w:val="20"/>
          <w:szCs w:val="20"/>
        </w:rPr>
      </w:pPr>
      <w:r w:rsidRPr="00922C00">
        <w:rPr>
          <w:sz w:val="20"/>
          <w:szCs w:val="20"/>
        </w:rPr>
        <w:t>АДМИНИСТРАЦИЯ САНДОГОРСКОГО СЕЛЬСКОГО ПОСЕЛЕНИЯ</w:t>
      </w:r>
    </w:p>
    <w:p w:rsidR="00913E1C" w:rsidRPr="00922C00" w:rsidRDefault="00913E1C" w:rsidP="00913E1C">
      <w:pPr>
        <w:jc w:val="center"/>
        <w:rPr>
          <w:sz w:val="20"/>
          <w:szCs w:val="20"/>
        </w:rPr>
      </w:pPr>
      <w:r w:rsidRPr="00922C00">
        <w:rPr>
          <w:sz w:val="20"/>
          <w:szCs w:val="20"/>
        </w:rPr>
        <w:t>КОСТРОМСКОГО МУНИЦИПАЛЬНОГО РАЙОНА КОСТРОМСКОЙ ОБЛАСТИ</w:t>
      </w:r>
    </w:p>
    <w:p w:rsidR="00913E1C" w:rsidRPr="00922C00" w:rsidRDefault="00913E1C" w:rsidP="00913E1C">
      <w:pPr>
        <w:jc w:val="center"/>
        <w:rPr>
          <w:b/>
          <w:sz w:val="20"/>
          <w:szCs w:val="20"/>
        </w:rPr>
      </w:pPr>
      <w:r w:rsidRPr="00922C00">
        <w:rPr>
          <w:b/>
          <w:sz w:val="20"/>
          <w:szCs w:val="20"/>
        </w:rPr>
        <w:t>П О С Т А Н О В Л Е Н И Е</w:t>
      </w:r>
    </w:p>
    <w:p w:rsidR="00913E1C" w:rsidRPr="00922C00" w:rsidRDefault="00913E1C" w:rsidP="00913E1C">
      <w:pPr>
        <w:jc w:val="both"/>
        <w:rPr>
          <w:b/>
          <w:sz w:val="20"/>
          <w:szCs w:val="20"/>
        </w:rPr>
      </w:pPr>
    </w:p>
    <w:tbl>
      <w:tblPr>
        <w:tblW w:w="10244" w:type="dxa"/>
        <w:tblLook w:val="01E0" w:firstRow="1" w:lastRow="1" w:firstColumn="1" w:lastColumn="1" w:noHBand="0" w:noVBand="0"/>
      </w:tblPr>
      <w:tblGrid>
        <w:gridCol w:w="5778"/>
        <w:gridCol w:w="4466"/>
      </w:tblGrid>
      <w:tr w:rsidR="00913E1C" w:rsidRPr="00922C00" w:rsidTr="0074379A">
        <w:tc>
          <w:tcPr>
            <w:tcW w:w="5778" w:type="dxa"/>
            <w:shd w:val="clear" w:color="auto" w:fill="auto"/>
          </w:tcPr>
          <w:bookmarkEnd w:id="1"/>
          <w:p w:rsidR="00913E1C" w:rsidRPr="00922C00" w:rsidRDefault="00913E1C" w:rsidP="00913E1C">
            <w:pPr>
              <w:jc w:val="both"/>
              <w:rPr>
                <w:bCs/>
                <w:sz w:val="20"/>
                <w:szCs w:val="20"/>
              </w:rPr>
            </w:pPr>
            <w:r w:rsidRPr="00922C00">
              <w:rPr>
                <w:bCs/>
                <w:sz w:val="20"/>
                <w:szCs w:val="20"/>
              </w:rPr>
              <w:t xml:space="preserve">от «17» февраля 2021 </w:t>
            </w:r>
            <w:proofErr w:type="gramStart"/>
            <w:r w:rsidRPr="00922C00">
              <w:rPr>
                <w:bCs/>
                <w:sz w:val="20"/>
                <w:szCs w:val="20"/>
              </w:rPr>
              <w:t>года  №</w:t>
            </w:r>
            <w:proofErr w:type="gramEnd"/>
            <w:r w:rsidRPr="00922C00">
              <w:rPr>
                <w:bCs/>
                <w:sz w:val="20"/>
                <w:szCs w:val="20"/>
              </w:rPr>
              <w:t xml:space="preserve"> 11</w:t>
            </w:r>
          </w:p>
          <w:p w:rsidR="00913E1C" w:rsidRPr="00922C00" w:rsidRDefault="00913E1C" w:rsidP="00913E1C">
            <w:pPr>
              <w:jc w:val="both"/>
              <w:rPr>
                <w:bCs/>
                <w:sz w:val="20"/>
                <w:szCs w:val="20"/>
              </w:rPr>
            </w:pPr>
          </w:p>
          <w:p w:rsidR="00913E1C" w:rsidRPr="00922C00" w:rsidRDefault="00913E1C" w:rsidP="00913E1C">
            <w:pPr>
              <w:jc w:val="both"/>
              <w:rPr>
                <w:sz w:val="20"/>
                <w:szCs w:val="20"/>
              </w:rPr>
            </w:pPr>
            <w:r w:rsidRPr="00922C00">
              <w:rPr>
                <w:sz w:val="20"/>
                <w:szCs w:val="20"/>
              </w:rPr>
              <w:t xml:space="preserve">Об утверждении перечня кодов целевых статей расходов бюджета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на 2021 год и на </w:t>
            </w:r>
          </w:p>
          <w:p w:rsidR="00913E1C" w:rsidRPr="00922C00" w:rsidRDefault="00913E1C" w:rsidP="00913E1C">
            <w:pPr>
              <w:jc w:val="both"/>
              <w:rPr>
                <w:b/>
                <w:sz w:val="20"/>
                <w:szCs w:val="20"/>
              </w:rPr>
            </w:pPr>
            <w:r w:rsidRPr="00922C00">
              <w:rPr>
                <w:sz w:val="20"/>
                <w:szCs w:val="20"/>
              </w:rPr>
              <w:t>плановый период 2022- 2023 годов</w:t>
            </w:r>
          </w:p>
        </w:tc>
        <w:tc>
          <w:tcPr>
            <w:tcW w:w="4466" w:type="dxa"/>
            <w:shd w:val="clear" w:color="auto" w:fill="auto"/>
          </w:tcPr>
          <w:p w:rsidR="00913E1C" w:rsidRPr="00922C00" w:rsidRDefault="00913E1C" w:rsidP="00913E1C">
            <w:pPr>
              <w:jc w:val="both"/>
              <w:rPr>
                <w:bCs/>
                <w:sz w:val="20"/>
                <w:szCs w:val="20"/>
                <w:lang w:val="en-US"/>
              </w:rPr>
            </w:pPr>
            <w:r w:rsidRPr="00922C00">
              <w:rPr>
                <w:bCs/>
                <w:sz w:val="20"/>
                <w:szCs w:val="20"/>
              </w:rPr>
              <w:t xml:space="preserve">                           </w:t>
            </w:r>
            <w:proofErr w:type="spellStart"/>
            <w:r w:rsidRPr="00922C00">
              <w:rPr>
                <w:bCs/>
                <w:sz w:val="20"/>
                <w:szCs w:val="20"/>
                <w:lang w:val="en-US"/>
              </w:rPr>
              <w:t>с.Сандогора</w:t>
            </w:r>
            <w:proofErr w:type="spellEnd"/>
          </w:p>
        </w:tc>
      </w:tr>
    </w:tbl>
    <w:p w:rsidR="00913E1C" w:rsidRPr="00922C00" w:rsidRDefault="00913E1C" w:rsidP="00913E1C">
      <w:pPr>
        <w:jc w:val="both"/>
        <w:rPr>
          <w:sz w:val="20"/>
          <w:szCs w:val="20"/>
        </w:rPr>
      </w:pPr>
    </w:p>
    <w:p w:rsidR="00913E1C" w:rsidRPr="00922C00" w:rsidRDefault="00913E1C" w:rsidP="00913E1C">
      <w:pPr>
        <w:ind w:firstLine="708"/>
        <w:jc w:val="both"/>
        <w:rPr>
          <w:sz w:val="20"/>
          <w:szCs w:val="20"/>
        </w:rPr>
      </w:pPr>
      <w:r w:rsidRPr="00922C00">
        <w:rPr>
          <w:sz w:val="20"/>
          <w:szCs w:val="20"/>
        </w:rPr>
        <w:t xml:space="preserve">В соответствии с Бюджетным кодексом Российской Федерации в целях единства бюджетной политики и составления бюджета </w:t>
      </w:r>
      <w:proofErr w:type="spellStart"/>
      <w:r w:rsidRPr="00922C00">
        <w:rPr>
          <w:sz w:val="20"/>
          <w:szCs w:val="20"/>
        </w:rPr>
        <w:t>Сандогорского</w:t>
      </w:r>
      <w:proofErr w:type="spellEnd"/>
      <w:r w:rsidRPr="00922C00">
        <w:rPr>
          <w:sz w:val="20"/>
          <w:szCs w:val="20"/>
        </w:rPr>
        <w:t xml:space="preserve"> сельского поселения</w:t>
      </w:r>
    </w:p>
    <w:p w:rsidR="00913E1C" w:rsidRPr="00922C00" w:rsidRDefault="00913E1C" w:rsidP="00913E1C">
      <w:pPr>
        <w:jc w:val="both"/>
        <w:rPr>
          <w:sz w:val="20"/>
          <w:szCs w:val="20"/>
        </w:rPr>
      </w:pPr>
      <w:r w:rsidRPr="00922C00">
        <w:rPr>
          <w:sz w:val="20"/>
          <w:szCs w:val="20"/>
        </w:rPr>
        <w:t xml:space="preserve"> </w:t>
      </w:r>
      <w:r w:rsidR="0082124D">
        <w:rPr>
          <w:sz w:val="20"/>
          <w:szCs w:val="20"/>
        </w:rPr>
        <w:tab/>
      </w:r>
      <w:r w:rsidRPr="00922C00">
        <w:rPr>
          <w:sz w:val="20"/>
          <w:szCs w:val="20"/>
        </w:rPr>
        <w:t>администрация ПОСТАНОВЛЯЕТ:</w:t>
      </w:r>
    </w:p>
    <w:p w:rsidR="00913E1C" w:rsidRPr="00922C00" w:rsidRDefault="00913E1C" w:rsidP="00913E1C">
      <w:pPr>
        <w:jc w:val="both"/>
        <w:rPr>
          <w:sz w:val="20"/>
          <w:szCs w:val="20"/>
        </w:rPr>
      </w:pPr>
      <w:r w:rsidRPr="00922C00">
        <w:rPr>
          <w:sz w:val="20"/>
          <w:szCs w:val="20"/>
        </w:rPr>
        <w:t xml:space="preserve">1. Утвердить перечень кодов целевых статей расходов бюджета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Костромской области на 2021 год и на плановый период 2022- 2023 годов:</w:t>
      </w:r>
    </w:p>
    <w:p w:rsidR="00913E1C" w:rsidRPr="00922C00" w:rsidRDefault="00913E1C" w:rsidP="00913E1C">
      <w:pPr>
        <w:jc w:val="both"/>
        <w:rPr>
          <w:sz w:val="20"/>
          <w:szCs w:val="20"/>
        </w:rPr>
      </w:pPr>
    </w:p>
    <w:tbl>
      <w:tblPr>
        <w:tblW w:w="9839" w:type="dxa"/>
        <w:tblInd w:w="92" w:type="dxa"/>
        <w:tblLook w:val="0000" w:firstRow="0" w:lastRow="0" w:firstColumn="0" w:lastColumn="0" w:noHBand="0" w:noVBand="0"/>
      </w:tblPr>
      <w:tblGrid>
        <w:gridCol w:w="7529"/>
        <w:gridCol w:w="2310"/>
      </w:tblGrid>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Наименование целевой статьи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Код статьи</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выплаты по оплате труда высшего должностного лица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61 0 00 00110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обеспечение функций высшего должностного лица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61 0 00 00190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выплаты по оплате труда центрального аппарата органа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66 0 00 00110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обеспечение функций центрального аппарата органа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66 0 00 00190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66 0 00 72090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79 4 А1 55190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Резервный фонд администрации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99 0 00 20010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оплату членских взносов Ассоциации "Совет муниципальных образований Костромской области"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99 0 00 22020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Содержание имущества, находящегося в казне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99 0 00 21000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исполнение судебных актов</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99 0 00 22030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Обеспечение прочих обязательств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99 0 00 22040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Подготовка и проведение муниципальных выборов</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99 0 00 20140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lastRenderedPageBreak/>
              <w:t>Проведение общегосударственного голосования по вопросам одобрения изменений в конституцию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99 0 00 20180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Обеспечение прочих обязательств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99 0 00 22040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99 0 00 01790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осуществление первичного воинского учета на территориях, где отсутствуют военные комиссариаты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66 0 00 51180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99 0 00 23200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 xml:space="preserve">99 0 00 </w:t>
            </w:r>
            <w:r w:rsidRPr="00922C00">
              <w:rPr>
                <w:sz w:val="20"/>
                <w:szCs w:val="20"/>
                <w:lang w:val="en-US"/>
              </w:rPr>
              <w:t>S</w:t>
            </w:r>
            <w:r w:rsidRPr="00922C00">
              <w:rPr>
                <w:sz w:val="20"/>
                <w:szCs w:val="20"/>
              </w:rPr>
              <w:t>1040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Реализация мероприятий по предупреждению и ликвидации последствий чрезвычайных ситуаций в границах поселения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99 0 00 23100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 xml:space="preserve">Муниципальная программа «Осуществление дорожной </w:t>
            </w:r>
          </w:p>
          <w:p w:rsidR="00913E1C" w:rsidRPr="00922C00" w:rsidRDefault="00913E1C" w:rsidP="00913E1C">
            <w:pPr>
              <w:jc w:val="both"/>
              <w:rPr>
                <w:sz w:val="20"/>
                <w:szCs w:val="20"/>
              </w:rPr>
            </w:pPr>
            <w:r w:rsidRPr="00922C00">
              <w:rPr>
                <w:sz w:val="20"/>
                <w:szCs w:val="20"/>
              </w:rPr>
              <w:t xml:space="preserve">деятельности на территории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Костромской области»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02 0 00 00000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Муниципальная программа «Жилищная инфраструктура</w:t>
            </w:r>
          </w:p>
          <w:p w:rsidR="00913E1C" w:rsidRPr="00922C00" w:rsidRDefault="00913E1C" w:rsidP="00913E1C">
            <w:pPr>
              <w:jc w:val="both"/>
              <w:rPr>
                <w:sz w:val="20"/>
                <w:szCs w:val="20"/>
              </w:rPr>
            </w:pP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Костромской области»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10 0 00 00000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Муниципальная программа «Благоустройство территории</w:t>
            </w:r>
          </w:p>
          <w:p w:rsidR="00913E1C" w:rsidRPr="00922C00" w:rsidRDefault="00913E1C" w:rsidP="00913E1C">
            <w:pPr>
              <w:jc w:val="both"/>
              <w:rPr>
                <w:sz w:val="20"/>
                <w:szCs w:val="20"/>
              </w:rPr>
            </w:pP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Костромской области»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06 0 00 00000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 xml:space="preserve">Муниципальная программа «Комплексное развитие сельских территорий </w:t>
            </w:r>
            <w:proofErr w:type="spellStart"/>
            <w:r w:rsidRPr="00922C00">
              <w:rPr>
                <w:sz w:val="20"/>
                <w:szCs w:val="20"/>
              </w:rPr>
              <w:t>Сандогорского</w:t>
            </w:r>
            <w:proofErr w:type="spellEnd"/>
            <w:r w:rsidRPr="00922C00">
              <w:rPr>
                <w:sz w:val="20"/>
                <w:szCs w:val="20"/>
              </w:rPr>
              <w:t xml:space="preserve"> сельского поселения </w:t>
            </w:r>
          </w:p>
          <w:p w:rsidR="00913E1C" w:rsidRPr="00922C00" w:rsidRDefault="00913E1C" w:rsidP="00913E1C">
            <w:pPr>
              <w:jc w:val="both"/>
              <w:rPr>
                <w:sz w:val="20"/>
                <w:szCs w:val="20"/>
              </w:rPr>
            </w:pPr>
            <w:r w:rsidRPr="00922C00">
              <w:rPr>
                <w:sz w:val="20"/>
                <w:szCs w:val="20"/>
              </w:rPr>
              <w:t>Костромского муниципального района Костромской области на 2020-2025 годы»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i/>
                <w:iCs/>
                <w:sz w:val="20"/>
                <w:szCs w:val="20"/>
              </w:rPr>
            </w:pPr>
            <w:r w:rsidRPr="00922C00">
              <w:rPr>
                <w:sz w:val="20"/>
                <w:szCs w:val="20"/>
              </w:rPr>
              <w:t>01 0 00 00000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Прочие мероприятия по благоустройству</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.06 0 00 20240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02 0 00 20300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Содержание автомобильных дорог местного значения сельского поселения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02 0 00 24010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02 0 00 25010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99 0 00 25020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S1060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Развитие транспортной инфраструктуры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01 0 00 L37200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02 0 00 S2140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Федеральный проект "Формирование комфортной городской среды"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03 0 F2 00000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Комплексное развитие сельских территорий (за счет федерального бюджета, бюджета области и муниципальных районов)</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 xml:space="preserve">01 0 00 </w:t>
            </w:r>
            <w:r w:rsidRPr="00922C00">
              <w:rPr>
                <w:sz w:val="20"/>
                <w:szCs w:val="20"/>
                <w:lang w:val="en-US"/>
              </w:rPr>
              <w:t>L</w:t>
            </w:r>
            <w:r w:rsidRPr="00922C00">
              <w:rPr>
                <w:sz w:val="20"/>
                <w:szCs w:val="20"/>
              </w:rPr>
              <w:t>576</w:t>
            </w:r>
            <w:r w:rsidRPr="00922C00">
              <w:rPr>
                <w:sz w:val="20"/>
                <w:szCs w:val="20"/>
                <w:lang w:val="en-US"/>
              </w:rPr>
              <w:t>T</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Комплексное развитие сельских территорий (за счет внебюджетных средств)</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01 0 00 20770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осуществление органами местного самоуправления муниципального образования мероприятий по борьбе с борщевиком Сосновского</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06 0 00 S2250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Поддержка отросли культуры (государственная поддержка лучших работников учреждений культуры)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lang w:val="en-US"/>
              </w:rPr>
              <w:t>07 0 00 L519</w:t>
            </w:r>
            <w:r w:rsidRPr="00922C00">
              <w:rPr>
                <w:sz w:val="20"/>
                <w:szCs w:val="20"/>
              </w:rPr>
              <w:t>У</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Поддержка муниципальных программ формирования современной городской среды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03 0 F2 55550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Мероприятия по землеустройству и землепользованию</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99 0 00 20310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выдаче </w:t>
            </w:r>
            <w:r w:rsidRPr="00922C00">
              <w:rPr>
                <w:sz w:val="20"/>
                <w:szCs w:val="20"/>
              </w:rPr>
              <w:lastRenderedPageBreak/>
              <w:t>градостроительных планов, разрешений на строительство, разрешений на ввод объектов в эксплуатацию</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lastRenderedPageBreak/>
              <w:t>99 0 00 03790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lastRenderedPageBreak/>
              <w:t>Содержание и текущий ремонт муниципального жилищного фонда</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99 0 00 20410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Капитальный ремонт муниципального жилищного фонда</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99 0 00 20420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Взносы на капитальный ремонт за муниципальный жилищный фонд (в фонд регионального оператора)</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10 0 00 20430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Содержание сетей уличного освещения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06 0 00 20210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Прочие мероприятия по благоустройству</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99 0 00 20240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Организация сбора и вывоза бытовых отходов и мусора</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99 0 00 20250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99 0 00 20710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S1300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Организация проведения мероприятий по отлову и содержанию безнадзорных и бродячих животных</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99 0 00 20270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Поддержка муниципальных программ формирования современной городской среды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03 0 F2 55550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на обеспечение деятельности (оказание услуг) подведомственных учреждений культуры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0059Д</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0089Д</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99 0 00 00790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Пенсии за выслугу лет муниципальным служащим</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99 0 00 83110</w:t>
            </w:r>
          </w:p>
        </w:tc>
      </w:tr>
      <w:tr w:rsidR="00913E1C" w:rsidRPr="00922C00" w:rsidTr="0074379A">
        <w:trPr>
          <w:trHeight w:val="300"/>
        </w:trPr>
        <w:tc>
          <w:tcPr>
            <w:tcW w:w="7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310" w:type="dxa"/>
            <w:tcBorders>
              <w:top w:val="single" w:sz="4" w:space="0" w:color="auto"/>
              <w:left w:val="nil"/>
              <w:bottom w:val="single" w:sz="4" w:space="0" w:color="auto"/>
              <w:right w:val="single" w:sz="4" w:space="0" w:color="auto"/>
            </w:tcBorders>
            <w:shd w:val="clear" w:color="auto" w:fill="auto"/>
            <w:noWrap/>
            <w:vAlign w:val="bottom"/>
          </w:tcPr>
          <w:p w:rsidR="00913E1C" w:rsidRPr="00922C00" w:rsidRDefault="00913E1C" w:rsidP="00913E1C">
            <w:pPr>
              <w:jc w:val="both"/>
              <w:rPr>
                <w:sz w:val="20"/>
                <w:szCs w:val="20"/>
              </w:rPr>
            </w:pPr>
            <w:r w:rsidRPr="00922C00">
              <w:rPr>
                <w:sz w:val="20"/>
                <w:szCs w:val="20"/>
              </w:rPr>
              <w:t>99 0 00 29700</w:t>
            </w:r>
          </w:p>
        </w:tc>
      </w:tr>
    </w:tbl>
    <w:p w:rsidR="00913E1C" w:rsidRPr="00922C00" w:rsidRDefault="00913E1C" w:rsidP="00913E1C">
      <w:pPr>
        <w:jc w:val="both"/>
        <w:rPr>
          <w:sz w:val="20"/>
          <w:szCs w:val="20"/>
        </w:rPr>
      </w:pPr>
    </w:p>
    <w:p w:rsidR="00913E1C" w:rsidRPr="00922C00" w:rsidRDefault="00913E1C" w:rsidP="00913E1C">
      <w:pPr>
        <w:jc w:val="both"/>
        <w:rPr>
          <w:sz w:val="20"/>
          <w:szCs w:val="20"/>
        </w:rPr>
      </w:pPr>
      <w:r w:rsidRPr="00922C00">
        <w:rPr>
          <w:sz w:val="20"/>
          <w:szCs w:val="20"/>
        </w:rPr>
        <w:t xml:space="preserve">2. Постановление от 11.01.2021 года № 1 «Об утверждении перечня кодов целевых статей расходов бюджета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на 2021 год и на плановый период 2022- 2023 годов» признать утратившим силу.</w:t>
      </w:r>
    </w:p>
    <w:p w:rsidR="00913E1C" w:rsidRPr="00922C00" w:rsidRDefault="00913E1C" w:rsidP="00913E1C">
      <w:pPr>
        <w:jc w:val="both"/>
        <w:rPr>
          <w:sz w:val="20"/>
          <w:szCs w:val="20"/>
        </w:rPr>
      </w:pPr>
      <w:r w:rsidRPr="00922C00">
        <w:rPr>
          <w:sz w:val="20"/>
          <w:szCs w:val="20"/>
        </w:rPr>
        <w:t>3. Распространить действие настоящего постановления на правоотношения, возникшие с 01.01.2021 года.</w:t>
      </w:r>
    </w:p>
    <w:p w:rsidR="00913E1C" w:rsidRPr="00922C00" w:rsidRDefault="00913E1C" w:rsidP="00913E1C">
      <w:pPr>
        <w:jc w:val="both"/>
        <w:rPr>
          <w:sz w:val="20"/>
          <w:szCs w:val="20"/>
        </w:rPr>
      </w:pPr>
      <w:r w:rsidRPr="00922C00">
        <w:rPr>
          <w:sz w:val="20"/>
          <w:szCs w:val="20"/>
        </w:rPr>
        <w:t xml:space="preserve">4. Контроль за выполнением настоящего постановления возложить на экономиста бухгалтерии администрации </w:t>
      </w:r>
      <w:proofErr w:type="spellStart"/>
      <w:r w:rsidRPr="00922C00">
        <w:rPr>
          <w:sz w:val="20"/>
          <w:szCs w:val="20"/>
        </w:rPr>
        <w:t>Сандогорского</w:t>
      </w:r>
      <w:proofErr w:type="spellEnd"/>
      <w:r w:rsidRPr="00922C00">
        <w:rPr>
          <w:sz w:val="20"/>
          <w:szCs w:val="20"/>
        </w:rPr>
        <w:t xml:space="preserve"> сельского поселения Иванову Л.И. </w:t>
      </w:r>
    </w:p>
    <w:p w:rsidR="00913E1C" w:rsidRPr="00922C00" w:rsidRDefault="00913E1C" w:rsidP="00913E1C">
      <w:pPr>
        <w:jc w:val="both"/>
        <w:rPr>
          <w:sz w:val="20"/>
          <w:szCs w:val="20"/>
        </w:rPr>
      </w:pPr>
      <w:r w:rsidRPr="00922C00">
        <w:rPr>
          <w:sz w:val="20"/>
          <w:szCs w:val="20"/>
        </w:rPr>
        <w:t>5. Настоящее постановление опубликовать в информационном бюллетене «Депутатский вестник».</w:t>
      </w:r>
    </w:p>
    <w:p w:rsidR="00913E1C" w:rsidRPr="00922C00" w:rsidRDefault="00913E1C" w:rsidP="00913E1C">
      <w:pPr>
        <w:jc w:val="both"/>
        <w:rPr>
          <w:sz w:val="20"/>
          <w:szCs w:val="20"/>
        </w:rPr>
      </w:pPr>
    </w:p>
    <w:p w:rsidR="00913E1C" w:rsidRPr="00922C00" w:rsidRDefault="00913E1C" w:rsidP="00913E1C">
      <w:pPr>
        <w:jc w:val="both"/>
        <w:rPr>
          <w:sz w:val="20"/>
          <w:szCs w:val="20"/>
        </w:rPr>
      </w:pPr>
      <w:r w:rsidRPr="00922C00">
        <w:rPr>
          <w:sz w:val="20"/>
          <w:szCs w:val="20"/>
        </w:rPr>
        <w:t xml:space="preserve">Глава </w:t>
      </w:r>
      <w:proofErr w:type="spellStart"/>
      <w:r w:rsidRPr="00922C00">
        <w:rPr>
          <w:sz w:val="20"/>
          <w:szCs w:val="20"/>
        </w:rPr>
        <w:t>Сандогорского</w:t>
      </w:r>
      <w:proofErr w:type="spellEnd"/>
      <w:r w:rsidRPr="00922C00">
        <w:rPr>
          <w:sz w:val="20"/>
          <w:szCs w:val="20"/>
        </w:rPr>
        <w:t xml:space="preserve"> </w:t>
      </w:r>
    </w:p>
    <w:p w:rsidR="00913E1C" w:rsidRPr="00922C00" w:rsidRDefault="00913E1C" w:rsidP="00913E1C">
      <w:pPr>
        <w:jc w:val="both"/>
        <w:rPr>
          <w:sz w:val="20"/>
          <w:szCs w:val="20"/>
        </w:rPr>
      </w:pPr>
      <w:r w:rsidRPr="00922C00">
        <w:rPr>
          <w:sz w:val="20"/>
          <w:szCs w:val="20"/>
        </w:rPr>
        <w:t xml:space="preserve">сельского поселения                                                                      А.А. </w:t>
      </w:r>
      <w:proofErr w:type="spellStart"/>
      <w:r w:rsidRPr="00922C00">
        <w:rPr>
          <w:sz w:val="20"/>
          <w:szCs w:val="20"/>
        </w:rPr>
        <w:t>Нургазизов</w:t>
      </w:r>
      <w:proofErr w:type="spellEnd"/>
    </w:p>
    <w:p w:rsidR="00913E1C" w:rsidRPr="00922C00" w:rsidRDefault="00913E1C" w:rsidP="00913E1C">
      <w:pPr>
        <w:jc w:val="both"/>
        <w:rPr>
          <w:sz w:val="20"/>
          <w:szCs w:val="20"/>
        </w:rPr>
      </w:pPr>
    </w:p>
    <w:p w:rsidR="00913E1C" w:rsidRPr="00922C00" w:rsidRDefault="00913E1C" w:rsidP="00913E1C">
      <w:pPr>
        <w:jc w:val="center"/>
        <w:rPr>
          <w:sz w:val="20"/>
          <w:szCs w:val="20"/>
        </w:rPr>
      </w:pPr>
      <w:r w:rsidRPr="00922C00">
        <w:rPr>
          <w:sz w:val="20"/>
          <w:szCs w:val="20"/>
        </w:rPr>
        <w:t>*****</w:t>
      </w:r>
    </w:p>
    <w:p w:rsidR="007066D3" w:rsidRPr="00922C00" w:rsidRDefault="007066D3" w:rsidP="007066D3">
      <w:pPr>
        <w:jc w:val="center"/>
        <w:rPr>
          <w:b/>
          <w:bCs/>
          <w:sz w:val="20"/>
          <w:szCs w:val="20"/>
        </w:rPr>
      </w:pPr>
      <w:r w:rsidRPr="00922C00">
        <w:rPr>
          <w:b/>
          <w:bCs/>
          <w:sz w:val="20"/>
          <w:szCs w:val="20"/>
        </w:rPr>
        <w:t>ИНФОРМАЦИОННОЕ СООБЩЕНИЕ О ПРОВЕДЕНИИ ПРОДАЖИ МУНИЦИПАЛЬНОГО ИМУЩЕСТВАСАНДОГОРСКОГО СЕЛЬСКОГО ПОСЕЛЕНИЯ КОСТРОМСКОГО МУНИЦИПАЛЬНОГО РАЙОНА</w:t>
      </w:r>
    </w:p>
    <w:p w:rsidR="007066D3" w:rsidRPr="00922C00" w:rsidRDefault="007066D3" w:rsidP="007066D3">
      <w:pPr>
        <w:ind w:firstLine="567"/>
        <w:jc w:val="both"/>
        <w:rPr>
          <w:bCs/>
          <w:sz w:val="20"/>
          <w:szCs w:val="20"/>
        </w:rPr>
      </w:pPr>
    </w:p>
    <w:p w:rsidR="007066D3" w:rsidRPr="00922C00" w:rsidRDefault="007066D3" w:rsidP="007066D3">
      <w:pPr>
        <w:autoSpaceDE w:val="0"/>
        <w:autoSpaceDN w:val="0"/>
        <w:adjustRightInd w:val="0"/>
        <w:ind w:firstLine="709"/>
        <w:jc w:val="both"/>
        <w:rPr>
          <w:bCs/>
          <w:sz w:val="20"/>
          <w:szCs w:val="20"/>
        </w:rPr>
      </w:pPr>
      <w:r w:rsidRPr="00922C00">
        <w:rPr>
          <w:sz w:val="20"/>
          <w:szCs w:val="20"/>
        </w:rPr>
        <w:t xml:space="preserve">Администрация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w:t>
      </w:r>
      <w:r w:rsidRPr="00922C00">
        <w:rPr>
          <w:bCs/>
          <w:sz w:val="20"/>
          <w:szCs w:val="20"/>
        </w:rPr>
        <w:t xml:space="preserve"> Костромской области объявляет о проведении 25 декабря </w:t>
      </w:r>
      <w:r w:rsidRPr="00922C00">
        <w:rPr>
          <w:b/>
          <w:sz w:val="20"/>
          <w:szCs w:val="20"/>
        </w:rPr>
        <w:t xml:space="preserve">2020 года в 10.00 часов по московскому времени </w:t>
      </w:r>
      <w:r w:rsidRPr="00922C00">
        <w:rPr>
          <w:bCs/>
          <w:sz w:val="20"/>
          <w:szCs w:val="20"/>
        </w:rPr>
        <w:t xml:space="preserve">аукциона по продаже имущества </w:t>
      </w:r>
      <w:proofErr w:type="spellStart"/>
      <w:r w:rsidRPr="00922C00">
        <w:rPr>
          <w:bCs/>
          <w:sz w:val="20"/>
          <w:szCs w:val="20"/>
        </w:rPr>
        <w:t>Сандогорского</w:t>
      </w:r>
      <w:proofErr w:type="spellEnd"/>
      <w:r w:rsidRPr="00922C00">
        <w:rPr>
          <w:bCs/>
          <w:sz w:val="20"/>
          <w:szCs w:val="20"/>
        </w:rPr>
        <w:t xml:space="preserve"> сельского поселения Костромского муниципального района в электронной форме (далее– продажа имущества). Продажа имущества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7066D3" w:rsidRPr="00922C00" w:rsidRDefault="007066D3" w:rsidP="007066D3">
      <w:pPr>
        <w:autoSpaceDE w:val="0"/>
        <w:autoSpaceDN w:val="0"/>
        <w:adjustRightInd w:val="0"/>
        <w:ind w:firstLine="709"/>
        <w:jc w:val="both"/>
        <w:rPr>
          <w:bCs/>
          <w:sz w:val="20"/>
          <w:szCs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7229"/>
      </w:tblGrid>
      <w:tr w:rsidR="007066D3" w:rsidRPr="00922C00" w:rsidTr="0074379A">
        <w:trPr>
          <w:trHeight w:val="897"/>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1</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bCs/>
                <w:sz w:val="20"/>
                <w:szCs w:val="20"/>
              </w:rPr>
              <w:t>Продавец</w:t>
            </w:r>
          </w:p>
        </w:tc>
        <w:tc>
          <w:tcPr>
            <w:tcW w:w="7229" w:type="dxa"/>
            <w:tcBorders>
              <w:bottom w:val="single" w:sz="4" w:space="0" w:color="auto"/>
            </w:tcBorders>
            <w:shd w:val="clear" w:color="auto" w:fill="auto"/>
            <w:vAlign w:val="center"/>
          </w:tcPr>
          <w:p w:rsidR="007066D3" w:rsidRPr="00922C00" w:rsidRDefault="007066D3" w:rsidP="007066D3">
            <w:pPr>
              <w:pStyle w:val="Default"/>
              <w:jc w:val="both"/>
              <w:rPr>
                <w:bCs/>
                <w:sz w:val="20"/>
                <w:szCs w:val="20"/>
              </w:rPr>
            </w:pPr>
            <w:r w:rsidRPr="00922C00">
              <w:rPr>
                <w:bCs/>
                <w:sz w:val="20"/>
                <w:szCs w:val="20"/>
              </w:rPr>
              <w:t xml:space="preserve">Администрация </w:t>
            </w:r>
            <w:proofErr w:type="spellStart"/>
            <w:r w:rsidRPr="00922C00">
              <w:rPr>
                <w:bCs/>
                <w:sz w:val="20"/>
                <w:szCs w:val="20"/>
              </w:rPr>
              <w:t>Сандогорского</w:t>
            </w:r>
            <w:proofErr w:type="spellEnd"/>
            <w:r w:rsidRPr="00922C00">
              <w:rPr>
                <w:bCs/>
                <w:sz w:val="20"/>
                <w:szCs w:val="20"/>
              </w:rPr>
              <w:t xml:space="preserve"> сельского поселения Костромского муниципального района Костромской области.</w:t>
            </w:r>
          </w:p>
          <w:p w:rsidR="007066D3" w:rsidRPr="00922C00" w:rsidRDefault="007066D3" w:rsidP="007066D3">
            <w:pPr>
              <w:pStyle w:val="Default"/>
              <w:jc w:val="both"/>
              <w:rPr>
                <w:bCs/>
                <w:sz w:val="20"/>
                <w:szCs w:val="20"/>
              </w:rPr>
            </w:pPr>
            <w:r w:rsidRPr="00922C00">
              <w:rPr>
                <w:bCs/>
                <w:sz w:val="20"/>
                <w:szCs w:val="20"/>
              </w:rPr>
              <w:t xml:space="preserve">Место нахождения: Костромская область, Костромской район, с. </w:t>
            </w:r>
            <w:proofErr w:type="spellStart"/>
            <w:r w:rsidRPr="00922C00">
              <w:rPr>
                <w:bCs/>
                <w:sz w:val="20"/>
                <w:szCs w:val="20"/>
              </w:rPr>
              <w:t>Сандогора</w:t>
            </w:r>
            <w:proofErr w:type="spellEnd"/>
            <w:r w:rsidRPr="00922C00">
              <w:rPr>
                <w:bCs/>
                <w:sz w:val="20"/>
                <w:szCs w:val="20"/>
              </w:rPr>
              <w:t>, ул. Молодежная, д.7.</w:t>
            </w:r>
          </w:p>
          <w:p w:rsidR="007066D3" w:rsidRPr="00922C00" w:rsidRDefault="007066D3" w:rsidP="007066D3">
            <w:pPr>
              <w:pStyle w:val="Default"/>
              <w:jc w:val="both"/>
              <w:rPr>
                <w:bCs/>
                <w:sz w:val="20"/>
                <w:szCs w:val="20"/>
              </w:rPr>
            </w:pPr>
            <w:r w:rsidRPr="00922C00">
              <w:rPr>
                <w:bCs/>
                <w:sz w:val="20"/>
                <w:szCs w:val="20"/>
              </w:rPr>
              <w:lastRenderedPageBreak/>
              <w:t>Ответственное лицо Продавца по вопросам проведения продажи имущества:</w:t>
            </w:r>
          </w:p>
          <w:p w:rsidR="007066D3" w:rsidRPr="00922C00" w:rsidRDefault="007066D3" w:rsidP="007066D3">
            <w:pPr>
              <w:pStyle w:val="Default"/>
              <w:jc w:val="both"/>
              <w:rPr>
                <w:bCs/>
                <w:color w:val="auto"/>
                <w:sz w:val="20"/>
                <w:szCs w:val="20"/>
              </w:rPr>
            </w:pPr>
            <w:r w:rsidRPr="00922C00">
              <w:rPr>
                <w:bCs/>
                <w:color w:val="auto"/>
                <w:sz w:val="20"/>
                <w:szCs w:val="20"/>
              </w:rPr>
              <w:t xml:space="preserve">Набиев </w:t>
            </w:r>
            <w:proofErr w:type="spellStart"/>
            <w:r w:rsidRPr="00922C00">
              <w:rPr>
                <w:bCs/>
                <w:color w:val="auto"/>
                <w:sz w:val="20"/>
                <w:szCs w:val="20"/>
              </w:rPr>
              <w:t>Наби</w:t>
            </w:r>
            <w:proofErr w:type="spellEnd"/>
            <w:r w:rsidRPr="00922C00">
              <w:rPr>
                <w:bCs/>
                <w:color w:val="auto"/>
                <w:sz w:val="20"/>
                <w:szCs w:val="20"/>
              </w:rPr>
              <w:t xml:space="preserve"> </w:t>
            </w:r>
            <w:proofErr w:type="spellStart"/>
            <w:r w:rsidRPr="00922C00">
              <w:rPr>
                <w:bCs/>
                <w:color w:val="auto"/>
                <w:sz w:val="20"/>
                <w:szCs w:val="20"/>
              </w:rPr>
              <w:t>Ахмедович</w:t>
            </w:r>
            <w:proofErr w:type="spellEnd"/>
            <w:r w:rsidRPr="00922C00">
              <w:rPr>
                <w:bCs/>
                <w:color w:val="auto"/>
                <w:sz w:val="20"/>
                <w:szCs w:val="20"/>
              </w:rPr>
              <w:t xml:space="preserve"> </w:t>
            </w:r>
          </w:p>
          <w:p w:rsidR="007066D3" w:rsidRPr="00922C00" w:rsidRDefault="007066D3" w:rsidP="007066D3">
            <w:pPr>
              <w:pStyle w:val="Default"/>
              <w:jc w:val="both"/>
              <w:rPr>
                <w:iCs/>
                <w:sz w:val="20"/>
                <w:szCs w:val="20"/>
              </w:rPr>
            </w:pPr>
            <w:r w:rsidRPr="00922C00">
              <w:rPr>
                <w:bCs/>
                <w:sz w:val="20"/>
                <w:szCs w:val="20"/>
              </w:rPr>
              <w:t xml:space="preserve">тел. + 7 (4942) 49-43-00, </w:t>
            </w:r>
            <w:r w:rsidRPr="00922C00">
              <w:rPr>
                <w:bCs/>
                <w:sz w:val="20"/>
                <w:szCs w:val="20"/>
                <w:lang w:val="en-US"/>
              </w:rPr>
              <w:t>e</w:t>
            </w:r>
            <w:r w:rsidRPr="00922C00">
              <w:rPr>
                <w:bCs/>
                <w:sz w:val="20"/>
                <w:szCs w:val="20"/>
              </w:rPr>
              <w:t>-</w:t>
            </w:r>
            <w:r w:rsidRPr="00922C00">
              <w:rPr>
                <w:bCs/>
                <w:sz w:val="20"/>
                <w:szCs w:val="20"/>
                <w:lang w:val="en-US"/>
              </w:rPr>
              <w:t>mail</w:t>
            </w:r>
            <w:r w:rsidRPr="00922C00">
              <w:rPr>
                <w:bCs/>
                <w:sz w:val="20"/>
                <w:szCs w:val="20"/>
              </w:rPr>
              <w:t xml:space="preserve">: </w:t>
            </w:r>
            <w:proofErr w:type="spellStart"/>
            <w:r w:rsidRPr="00922C00">
              <w:rPr>
                <w:rStyle w:val="user-accountsubname"/>
                <w:sz w:val="20"/>
                <w:szCs w:val="20"/>
                <w:lang w:val="en-US"/>
              </w:rPr>
              <w:t>adm</w:t>
            </w:r>
            <w:proofErr w:type="spellEnd"/>
            <w:r w:rsidRPr="00922C00">
              <w:rPr>
                <w:rStyle w:val="user-accountsubname"/>
                <w:sz w:val="20"/>
                <w:szCs w:val="20"/>
              </w:rPr>
              <w:t>.</w:t>
            </w:r>
            <w:r w:rsidRPr="00922C00">
              <w:rPr>
                <w:rStyle w:val="user-accountsubname"/>
                <w:sz w:val="20"/>
                <w:szCs w:val="20"/>
                <w:lang w:val="en-US"/>
              </w:rPr>
              <w:t>sand</w:t>
            </w:r>
            <w:r w:rsidRPr="00922C00">
              <w:rPr>
                <w:rStyle w:val="user-accountsubname"/>
                <w:sz w:val="20"/>
                <w:szCs w:val="20"/>
              </w:rPr>
              <w:t>@</w:t>
            </w:r>
            <w:proofErr w:type="spellStart"/>
            <w:r w:rsidRPr="00922C00">
              <w:rPr>
                <w:rStyle w:val="user-accountsubname"/>
                <w:sz w:val="20"/>
                <w:szCs w:val="20"/>
                <w:lang w:val="en-US"/>
              </w:rPr>
              <w:t>yandex</w:t>
            </w:r>
            <w:proofErr w:type="spellEnd"/>
            <w:r w:rsidRPr="00922C00">
              <w:rPr>
                <w:rStyle w:val="user-accountsubname"/>
                <w:sz w:val="20"/>
                <w:szCs w:val="20"/>
              </w:rPr>
              <w:t>.</w:t>
            </w:r>
            <w:proofErr w:type="spellStart"/>
            <w:r w:rsidRPr="00922C00">
              <w:rPr>
                <w:rStyle w:val="user-accountsubname"/>
                <w:sz w:val="20"/>
                <w:szCs w:val="20"/>
                <w:lang w:val="en-US"/>
              </w:rPr>
              <w:t>ru</w:t>
            </w:r>
            <w:proofErr w:type="spellEnd"/>
          </w:p>
        </w:tc>
      </w:tr>
      <w:tr w:rsidR="007066D3" w:rsidRPr="00922C00" w:rsidTr="007066D3">
        <w:trPr>
          <w:trHeight w:val="428"/>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lastRenderedPageBreak/>
              <w:t>2</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Оператор продажи имущества</w:t>
            </w:r>
          </w:p>
        </w:tc>
        <w:tc>
          <w:tcPr>
            <w:tcW w:w="7229" w:type="dxa"/>
            <w:tcBorders>
              <w:bottom w:val="single" w:sz="4" w:space="0" w:color="auto"/>
            </w:tcBorders>
            <w:shd w:val="clear" w:color="auto" w:fill="auto"/>
            <w:vAlign w:val="center"/>
          </w:tcPr>
          <w:p w:rsidR="007066D3" w:rsidRPr="00922C00" w:rsidRDefault="007066D3" w:rsidP="007066D3">
            <w:pPr>
              <w:autoSpaceDE w:val="0"/>
              <w:autoSpaceDN w:val="0"/>
              <w:adjustRightInd w:val="0"/>
              <w:jc w:val="both"/>
              <w:rPr>
                <w:bCs/>
                <w:sz w:val="20"/>
                <w:szCs w:val="20"/>
              </w:rPr>
            </w:pPr>
            <w:r w:rsidRPr="00922C00">
              <w:rPr>
                <w:bCs/>
                <w:sz w:val="20"/>
                <w:szCs w:val="20"/>
              </w:rPr>
              <w:t>Электронная площадка «РТС-тендер» (Имущественные торги) (далее – электронная площадка, Оператор)</w:t>
            </w:r>
          </w:p>
          <w:p w:rsidR="007066D3" w:rsidRPr="00922C00" w:rsidRDefault="007066D3" w:rsidP="007066D3">
            <w:pPr>
              <w:autoSpaceDE w:val="0"/>
              <w:autoSpaceDN w:val="0"/>
              <w:adjustRightInd w:val="0"/>
              <w:jc w:val="both"/>
              <w:rPr>
                <w:bCs/>
                <w:sz w:val="20"/>
                <w:szCs w:val="20"/>
              </w:rPr>
            </w:pPr>
            <w:r w:rsidRPr="00922C00">
              <w:rPr>
                <w:bCs/>
                <w:sz w:val="20"/>
                <w:szCs w:val="20"/>
              </w:rPr>
              <w:t>Место нахождения ООО «РТС-тендер»: 121151, г. Москва, набережная Тараса Шевченко, д. 23-А.</w:t>
            </w:r>
          </w:p>
          <w:p w:rsidR="007066D3" w:rsidRPr="00922C00" w:rsidRDefault="007066D3" w:rsidP="007066D3">
            <w:pPr>
              <w:autoSpaceDE w:val="0"/>
              <w:autoSpaceDN w:val="0"/>
              <w:adjustRightInd w:val="0"/>
              <w:jc w:val="both"/>
              <w:rPr>
                <w:bCs/>
                <w:sz w:val="20"/>
                <w:szCs w:val="20"/>
              </w:rPr>
            </w:pPr>
            <w:r w:rsidRPr="00922C00">
              <w:rPr>
                <w:bCs/>
                <w:sz w:val="20"/>
                <w:szCs w:val="20"/>
              </w:rPr>
              <w:t>Сайт: www.rts-tender.ru.</w:t>
            </w:r>
          </w:p>
          <w:p w:rsidR="007066D3" w:rsidRPr="00922C00" w:rsidRDefault="007066D3" w:rsidP="007066D3">
            <w:pPr>
              <w:autoSpaceDE w:val="0"/>
              <w:autoSpaceDN w:val="0"/>
              <w:adjustRightInd w:val="0"/>
              <w:spacing w:before="120" w:after="120"/>
              <w:jc w:val="both"/>
              <w:rPr>
                <w:bCs/>
                <w:sz w:val="20"/>
                <w:szCs w:val="20"/>
              </w:rPr>
            </w:pPr>
            <w:r w:rsidRPr="00922C00">
              <w:rPr>
                <w:bCs/>
                <w:sz w:val="20"/>
                <w:szCs w:val="20"/>
              </w:rPr>
              <w:t>Адрес электронной почты: iSupport@rts-tender.ru</w:t>
            </w:r>
          </w:p>
          <w:p w:rsidR="007066D3" w:rsidRPr="00922C00" w:rsidRDefault="007066D3" w:rsidP="007066D3">
            <w:pPr>
              <w:autoSpaceDE w:val="0"/>
              <w:autoSpaceDN w:val="0"/>
              <w:adjustRightInd w:val="0"/>
              <w:spacing w:before="120" w:after="120"/>
              <w:jc w:val="both"/>
              <w:rPr>
                <w:iCs/>
                <w:sz w:val="20"/>
                <w:szCs w:val="20"/>
              </w:rPr>
            </w:pPr>
            <w:r w:rsidRPr="00922C00">
              <w:rPr>
                <w:bCs/>
                <w:sz w:val="20"/>
                <w:szCs w:val="20"/>
              </w:rPr>
              <w:t>тел.: +7 (499) 653-55-00, +7 (</w:t>
            </w:r>
            <w:proofErr w:type="gramStart"/>
            <w:r w:rsidRPr="00922C00">
              <w:rPr>
                <w:bCs/>
                <w:sz w:val="20"/>
                <w:szCs w:val="20"/>
              </w:rPr>
              <w:t>800)-</w:t>
            </w:r>
            <w:proofErr w:type="gramEnd"/>
            <w:r w:rsidRPr="00922C00">
              <w:rPr>
                <w:bCs/>
                <w:sz w:val="20"/>
                <w:szCs w:val="20"/>
              </w:rPr>
              <w:t>77-55-800, факс: +7 (495) 733-95-19</w:t>
            </w:r>
          </w:p>
        </w:tc>
      </w:tr>
      <w:tr w:rsidR="007066D3" w:rsidRPr="00922C00" w:rsidTr="0082124D">
        <w:trPr>
          <w:trHeight w:val="1216"/>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3</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Решение собственника о проведение продажи имущества</w:t>
            </w:r>
          </w:p>
        </w:tc>
        <w:tc>
          <w:tcPr>
            <w:tcW w:w="7229" w:type="dxa"/>
            <w:tcBorders>
              <w:bottom w:val="single" w:sz="4" w:space="0" w:color="auto"/>
            </w:tcBorders>
            <w:shd w:val="clear" w:color="auto" w:fill="auto"/>
            <w:vAlign w:val="center"/>
          </w:tcPr>
          <w:p w:rsidR="007066D3" w:rsidRPr="00922C00" w:rsidRDefault="007066D3" w:rsidP="0074379A">
            <w:pPr>
              <w:autoSpaceDE w:val="0"/>
              <w:autoSpaceDN w:val="0"/>
              <w:adjustRightInd w:val="0"/>
              <w:spacing w:before="120" w:after="120"/>
              <w:jc w:val="both"/>
              <w:rPr>
                <w:bCs/>
                <w:sz w:val="20"/>
                <w:szCs w:val="20"/>
              </w:rPr>
            </w:pPr>
            <w:r w:rsidRPr="00922C00">
              <w:rPr>
                <w:bCs/>
                <w:sz w:val="20"/>
                <w:szCs w:val="20"/>
              </w:rPr>
              <w:t xml:space="preserve">Распоряжение администрация </w:t>
            </w:r>
            <w:proofErr w:type="spellStart"/>
            <w:r w:rsidRPr="00922C00">
              <w:rPr>
                <w:bCs/>
                <w:sz w:val="20"/>
                <w:szCs w:val="20"/>
              </w:rPr>
              <w:t>Сандогорского</w:t>
            </w:r>
            <w:proofErr w:type="spellEnd"/>
            <w:r w:rsidRPr="00922C00">
              <w:rPr>
                <w:bCs/>
                <w:sz w:val="20"/>
                <w:szCs w:val="20"/>
              </w:rPr>
              <w:t xml:space="preserve"> сельского поселения Костромского муниципального района Костромской области № 21-р от 29 октября 2020 года «Об условиях приватизации имущества находящегося муниципальной собственности </w:t>
            </w:r>
            <w:proofErr w:type="spellStart"/>
            <w:r w:rsidRPr="00922C00">
              <w:rPr>
                <w:bCs/>
                <w:sz w:val="20"/>
                <w:szCs w:val="20"/>
              </w:rPr>
              <w:t>Сандогорского</w:t>
            </w:r>
            <w:proofErr w:type="spellEnd"/>
            <w:r w:rsidRPr="00922C00">
              <w:rPr>
                <w:bCs/>
                <w:sz w:val="20"/>
                <w:szCs w:val="20"/>
              </w:rPr>
              <w:t xml:space="preserve"> сельского поселения Костромского муниципального </w:t>
            </w:r>
            <w:proofErr w:type="gramStart"/>
            <w:r w:rsidRPr="00922C00">
              <w:rPr>
                <w:bCs/>
                <w:sz w:val="20"/>
                <w:szCs w:val="20"/>
              </w:rPr>
              <w:t>района  (</w:t>
            </w:r>
            <w:proofErr w:type="gramEnd"/>
            <w:r w:rsidRPr="00922C00">
              <w:rPr>
                <w:bCs/>
                <w:sz w:val="20"/>
                <w:szCs w:val="20"/>
              </w:rPr>
              <w:t>Приложение 1).</w:t>
            </w:r>
          </w:p>
        </w:tc>
      </w:tr>
      <w:tr w:rsidR="007066D3" w:rsidRPr="00922C00" w:rsidTr="0074379A">
        <w:trPr>
          <w:trHeight w:val="1723"/>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4</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Предмет продажи</w:t>
            </w:r>
          </w:p>
          <w:p w:rsidR="007066D3" w:rsidRPr="00922C00" w:rsidRDefault="007066D3" w:rsidP="0074379A">
            <w:pPr>
              <w:pStyle w:val="Default"/>
              <w:spacing w:before="120" w:after="120"/>
              <w:rPr>
                <w:b/>
                <w:iCs/>
                <w:sz w:val="20"/>
                <w:szCs w:val="20"/>
              </w:rPr>
            </w:pPr>
            <w:r w:rsidRPr="00922C00">
              <w:rPr>
                <w:b/>
                <w:iCs/>
                <w:sz w:val="20"/>
                <w:szCs w:val="20"/>
              </w:rPr>
              <w:t>(объекты продажи)</w:t>
            </w:r>
          </w:p>
        </w:tc>
        <w:tc>
          <w:tcPr>
            <w:tcW w:w="7229" w:type="dxa"/>
            <w:tcBorders>
              <w:bottom w:val="single" w:sz="4" w:space="0" w:color="auto"/>
            </w:tcBorders>
            <w:shd w:val="clear" w:color="auto" w:fill="auto"/>
            <w:vAlign w:val="center"/>
          </w:tcPr>
          <w:p w:rsidR="007066D3" w:rsidRPr="00922C00" w:rsidRDefault="007066D3" w:rsidP="0074379A">
            <w:pPr>
              <w:tabs>
                <w:tab w:val="left" w:pos="284"/>
              </w:tabs>
              <w:ind w:firstLine="284"/>
              <w:jc w:val="both"/>
              <w:rPr>
                <w:sz w:val="20"/>
                <w:szCs w:val="20"/>
              </w:rPr>
            </w:pPr>
            <w:r w:rsidRPr="00922C00">
              <w:rPr>
                <w:sz w:val="20"/>
                <w:szCs w:val="20"/>
              </w:rPr>
              <w:t xml:space="preserve">Нежилое здание, 1 – этажное, в том числе подземных 0, кадастровый номер 44:07:100101:513, общей площадью 39,8кв.м., расположенное по адресу: Костромская область, Костромской район, с. </w:t>
            </w:r>
            <w:proofErr w:type="spellStart"/>
            <w:r w:rsidRPr="00922C00">
              <w:rPr>
                <w:sz w:val="20"/>
                <w:szCs w:val="20"/>
              </w:rPr>
              <w:t>Сандогора</w:t>
            </w:r>
            <w:proofErr w:type="spellEnd"/>
            <w:r w:rsidRPr="00922C00">
              <w:rPr>
                <w:sz w:val="20"/>
                <w:szCs w:val="20"/>
              </w:rPr>
              <w:t xml:space="preserve">, ул. Центральная, д.7, с одновременным отчуждением земельного участка, необходимого для его эксплуатации: площадью 200,0кв.м., кадастровый номер 44:07:100102:27, категория земель – земли населенных пунктов, разрешенное использование для обслуживания и эксплуатации здания, адрес (местоположение):Костромская область, Костромской район, с. </w:t>
            </w:r>
            <w:proofErr w:type="spellStart"/>
            <w:r w:rsidRPr="00922C00">
              <w:rPr>
                <w:sz w:val="20"/>
                <w:szCs w:val="20"/>
              </w:rPr>
              <w:t>Сандогора</w:t>
            </w:r>
            <w:proofErr w:type="spellEnd"/>
            <w:r w:rsidRPr="00922C00">
              <w:rPr>
                <w:sz w:val="20"/>
                <w:szCs w:val="20"/>
              </w:rPr>
              <w:t>, ул. Центральная, д.7</w:t>
            </w:r>
          </w:p>
          <w:p w:rsidR="007066D3" w:rsidRPr="00922C00" w:rsidRDefault="007066D3" w:rsidP="0074379A">
            <w:pPr>
              <w:pStyle w:val="Default"/>
              <w:spacing w:before="120"/>
              <w:jc w:val="both"/>
              <w:rPr>
                <w:iCs/>
                <w:sz w:val="20"/>
                <w:szCs w:val="20"/>
              </w:rPr>
            </w:pPr>
            <w:r w:rsidRPr="00922C00">
              <w:rPr>
                <w:iCs/>
                <w:sz w:val="20"/>
                <w:szCs w:val="20"/>
              </w:rPr>
              <w:t>Фотографии муниципального имущества размещены в приложении 2 к настоящему информационному сообщению.</w:t>
            </w:r>
          </w:p>
        </w:tc>
      </w:tr>
      <w:tr w:rsidR="007066D3" w:rsidRPr="00922C00" w:rsidTr="0082124D">
        <w:trPr>
          <w:trHeight w:val="633"/>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5</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Способ приватизации имущества</w:t>
            </w:r>
          </w:p>
        </w:tc>
        <w:tc>
          <w:tcPr>
            <w:tcW w:w="7229" w:type="dxa"/>
            <w:tcBorders>
              <w:bottom w:val="single" w:sz="4" w:space="0" w:color="auto"/>
            </w:tcBorders>
            <w:shd w:val="clear" w:color="auto" w:fill="auto"/>
          </w:tcPr>
          <w:p w:rsidR="007066D3" w:rsidRPr="00922C00" w:rsidRDefault="007066D3" w:rsidP="0074379A">
            <w:pPr>
              <w:autoSpaceDE w:val="0"/>
              <w:autoSpaceDN w:val="0"/>
              <w:adjustRightInd w:val="0"/>
              <w:spacing w:before="120" w:after="120"/>
              <w:jc w:val="both"/>
              <w:rPr>
                <w:bCs/>
                <w:sz w:val="20"/>
                <w:szCs w:val="20"/>
              </w:rPr>
            </w:pPr>
            <w:r w:rsidRPr="00922C00">
              <w:rPr>
                <w:bCs/>
                <w:sz w:val="20"/>
                <w:szCs w:val="20"/>
              </w:rPr>
              <w:t>Продажа на аукционе.</w:t>
            </w:r>
          </w:p>
        </w:tc>
      </w:tr>
      <w:tr w:rsidR="007066D3" w:rsidRPr="00922C00" w:rsidTr="0074379A">
        <w:trPr>
          <w:trHeight w:val="1408"/>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6</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Начальная цена продажи имущества</w:t>
            </w:r>
          </w:p>
        </w:tc>
        <w:tc>
          <w:tcPr>
            <w:tcW w:w="7229" w:type="dxa"/>
            <w:tcBorders>
              <w:bottom w:val="single" w:sz="4" w:space="0" w:color="auto"/>
            </w:tcBorders>
            <w:shd w:val="clear" w:color="auto" w:fill="auto"/>
          </w:tcPr>
          <w:p w:rsidR="007066D3" w:rsidRPr="00922C00" w:rsidRDefault="007066D3" w:rsidP="0082124D">
            <w:pPr>
              <w:ind w:firstLine="284"/>
              <w:jc w:val="both"/>
              <w:rPr>
                <w:sz w:val="20"/>
                <w:szCs w:val="20"/>
              </w:rPr>
            </w:pPr>
            <w:r w:rsidRPr="00922C00">
              <w:rPr>
                <w:sz w:val="20"/>
                <w:szCs w:val="20"/>
              </w:rPr>
              <w:t xml:space="preserve">Начальная цена продажи имущества </w:t>
            </w:r>
            <w:proofErr w:type="gramStart"/>
            <w:r w:rsidRPr="00922C00">
              <w:rPr>
                <w:sz w:val="20"/>
                <w:szCs w:val="20"/>
              </w:rPr>
              <w:t>–  126000</w:t>
            </w:r>
            <w:proofErr w:type="gramEnd"/>
            <w:r w:rsidRPr="00922C00">
              <w:rPr>
                <w:sz w:val="20"/>
                <w:szCs w:val="20"/>
              </w:rPr>
              <w:t xml:space="preserve">,00 (Сто двадцать шесть тысяч) рублей, в том числе объект недвижимости – 103000 (Сто три тысяч) рублей,  в </w:t>
            </w:r>
            <w:proofErr w:type="spellStart"/>
            <w:r w:rsidRPr="00922C00">
              <w:rPr>
                <w:sz w:val="20"/>
                <w:szCs w:val="20"/>
              </w:rPr>
              <w:t>т.ч</w:t>
            </w:r>
            <w:proofErr w:type="spellEnd"/>
            <w:r w:rsidRPr="00922C00">
              <w:rPr>
                <w:sz w:val="20"/>
                <w:szCs w:val="20"/>
              </w:rPr>
              <w:t xml:space="preserve">. НДС – 17 166,67 рублей (Семнадцать тысяч сто шестьдесят шесть рублей 67 коп.), стоимость (цена выкупа) земельного участка –23 000,00 рублей (Двадцать три тысячи рублей); </w:t>
            </w:r>
          </w:p>
          <w:p w:rsidR="007066D3" w:rsidRPr="00922C00" w:rsidRDefault="007066D3" w:rsidP="0074379A">
            <w:pPr>
              <w:jc w:val="both"/>
              <w:rPr>
                <w:sz w:val="20"/>
                <w:szCs w:val="20"/>
              </w:rPr>
            </w:pPr>
            <w:r w:rsidRPr="00922C00">
              <w:rPr>
                <w:sz w:val="20"/>
                <w:szCs w:val="20"/>
              </w:rPr>
              <w:t xml:space="preserve">величина повышения начальной цены («шаг аукциона») – 4 000,0 рублей (Четыре </w:t>
            </w:r>
            <w:proofErr w:type="gramStart"/>
            <w:r w:rsidRPr="00922C00">
              <w:rPr>
                <w:sz w:val="20"/>
                <w:szCs w:val="20"/>
              </w:rPr>
              <w:t>тысячи  рублей</w:t>
            </w:r>
            <w:proofErr w:type="gramEnd"/>
            <w:r w:rsidRPr="00922C00">
              <w:rPr>
                <w:sz w:val="20"/>
                <w:szCs w:val="20"/>
              </w:rPr>
              <w:t xml:space="preserve">),задаток – 25200,00 (Двадцать пять тысяч двести) рублей </w:t>
            </w:r>
          </w:p>
        </w:tc>
      </w:tr>
      <w:tr w:rsidR="007066D3" w:rsidRPr="00922C00" w:rsidTr="007066D3">
        <w:trPr>
          <w:trHeight w:val="1306"/>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7</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Форма подачи предложений о цене имущества</w:t>
            </w:r>
          </w:p>
        </w:tc>
        <w:tc>
          <w:tcPr>
            <w:tcW w:w="7229" w:type="dxa"/>
            <w:tcBorders>
              <w:bottom w:val="single" w:sz="4" w:space="0" w:color="auto"/>
            </w:tcBorders>
            <w:shd w:val="clear" w:color="auto" w:fill="auto"/>
          </w:tcPr>
          <w:p w:rsidR="007066D3" w:rsidRPr="00922C00" w:rsidRDefault="007066D3" w:rsidP="0074379A">
            <w:pPr>
              <w:jc w:val="both"/>
              <w:rPr>
                <w:sz w:val="20"/>
                <w:szCs w:val="20"/>
              </w:rPr>
            </w:pPr>
            <w:r w:rsidRPr="00922C00">
              <w:rPr>
                <w:sz w:val="20"/>
                <w:szCs w:val="20"/>
              </w:rPr>
              <w:t>форма проведения продажи муниципального имущества – электронная;</w:t>
            </w:r>
          </w:p>
          <w:p w:rsidR="007066D3" w:rsidRPr="00922C00" w:rsidRDefault="007066D3" w:rsidP="0074379A">
            <w:pPr>
              <w:jc w:val="both"/>
              <w:rPr>
                <w:sz w:val="20"/>
                <w:szCs w:val="20"/>
              </w:rPr>
            </w:pPr>
            <w:r w:rsidRPr="00922C00">
              <w:rPr>
                <w:sz w:val="20"/>
                <w:szCs w:val="20"/>
              </w:rPr>
              <w:t>форма подачи предложений о цене – открытая.</w:t>
            </w:r>
          </w:p>
        </w:tc>
      </w:tr>
      <w:tr w:rsidR="007066D3" w:rsidRPr="00922C00" w:rsidTr="0074379A">
        <w:trPr>
          <w:trHeight w:val="274"/>
        </w:trPr>
        <w:tc>
          <w:tcPr>
            <w:tcW w:w="456" w:type="dxa"/>
            <w:tcBorders>
              <w:bottom w:val="single" w:sz="4" w:space="0" w:color="auto"/>
            </w:tcBorders>
            <w:shd w:val="clear" w:color="auto" w:fill="F2F2F2"/>
            <w:vAlign w:val="center"/>
          </w:tcPr>
          <w:p w:rsidR="007066D3" w:rsidRPr="00922C00" w:rsidRDefault="007066D3" w:rsidP="0074379A">
            <w:pPr>
              <w:pStyle w:val="Default"/>
              <w:spacing w:before="120" w:after="120"/>
              <w:rPr>
                <w:b/>
                <w:iCs/>
                <w:sz w:val="20"/>
                <w:szCs w:val="20"/>
              </w:rPr>
            </w:pPr>
            <w:r w:rsidRPr="00922C00">
              <w:rPr>
                <w:b/>
                <w:iCs/>
                <w:sz w:val="20"/>
                <w:szCs w:val="20"/>
              </w:rPr>
              <w:t>8</w:t>
            </w:r>
          </w:p>
        </w:tc>
        <w:tc>
          <w:tcPr>
            <w:tcW w:w="2551" w:type="dxa"/>
            <w:tcBorders>
              <w:bottom w:val="single" w:sz="4" w:space="0" w:color="auto"/>
            </w:tcBorders>
            <w:shd w:val="clear" w:color="auto" w:fill="F2F2F2"/>
            <w:vAlign w:val="center"/>
          </w:tcPr>
          <w:p w:rsidR="007066D3" w:rsidRPr="00922C00" w:rsidRDefault="007066D3" w:rsidP="0074379A">
            <w:pPr>
              <w:pStyle w:val="Default"/>
              <w:spacing w:before="120" w:after="120"/>
              <w:rPr>
                <w:b/>
                <w:bCs/>
                <w:iCs/>
                <w:sz w:val="20"/>
                <w:szCs w:val="20"/>
              </w:rPr>
            </w:pPr>
            <w:r w:rsidRPr="00922C00">
              <w:rPr>
                <w:rFonts w:eastAsiaTheme="minorHAnsi"/>
                <w:b/>
                <w:bCs/>
                <w:sz w:val="20"/>
                <w:szCs w:val="20"/>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7066D3" w:rsidRPr="00922C00" w:rsidRDefault="007066D3" w:rsidP="0074379A">
            <w:pPr>
              <w:pStyle w:val="ConsPlusNormal"/>
              <w:widowControl/>
              <w:ind w:firstLine="0"/>
              <w:jc w:val="both"/>
              <w:rPr>
                <w:rFonts w:ascii="Times New Roman" w:hAnsi="Times New Roman" w:cs="Times New Roman"/>
              </w:rPr>
            </w:pPr>
            <w:r w:rsidRPr="00922C00">
              <w:rPr>
                <w:rFonts w:ascii="Times New Roman" w:hAnsi="Times New Roman" w:cs="Times New Roman"/>
              </w:rPr>
              <w:t xml:space="preserve">Оплата приобретаемого на аукционе муниципального имущества </w:t>
            </w:r>
            <w:proofErr w:type="spellStart"/>
            <w:r w:rsidRPr="00922C00">
              <w:rPr>
                <w:rFonts w:ascii="Times New Roman" w:hAnsi="Times New Roman" w:cs="Times New Roman"/>
              </w:rPr>
              <w:t>Сандогорского</w:t>
            </w:r>
            <w:proofErr w:type="spellEnd"/>
            <w:r w:rsidRPr="00922C00">
              <w:rPr>
                <w:rFonts w:ascii="Times New Roman" w:hAnsi="Times New Roman" w:cs="Times New Roman"/>
              </w:rPr>
              <w:t xml:space="preserve"> сельского поселения Костромского муниципального района производится победителем продажи имущества (покупателем) в течение</w:t>
            </w:r>
            <w:r w:rsidRPr="00922C00">
              <w:rPr>
                <w:rFonts w:ascii="Times New Roman" w:hAnsi="Times New Roman"/>
              </w:rPr>
              <w:t xml:space="preserve"> 5 (пяти) рабочих дней </w:t>
            </w:r>
            <w:r w:rsidRPr="00922C00">
              <w:rPr>
                <w:rFonts w:ascii="Times New Roman" w:hAnsi="Times New Roman" w:cs="Times New Roman"/>
              </w:rPr>
              <w:t xml:space="preserve">с даты заключения договора купли-продажи муниципального имущества. </w:t>
            </w:r>
            <w:r w:rsidRPr="00922C00">
              <w:rPr>
                <w:rFonts w:ascii="Times New Roman" w:hAnsi="Times New Roman" w:cs="Times New Roman"/>
                <w:u w:val="single"/>
              </w:rPr>
              <w:t>Задаток, перечисленный победителем (покупателем) для участия в продаже имущества, засчитывается в счёт оплаты объекта недвижимости.</w:t>
            </w:r>
            <w:r w:rsidRPr="00922C00">
              <w:rPr>
                <w:rFonts w:ascii="Times New Roman" w:hAnsi="Times New Roman" w:cs="Times New Roman"/>
              </w:rPr>
              <w:t xml:space="preserve"> </w:t>
            </w:r>
          </w:p>
          <w:p w:rsidR="007066D3" w:rsidRPr="00922C00" w:rsidRDefault="007066D3" w:rsidP="0074379A">
            <w:pPr>
              <w:jc w:val="both"/>
              <w:rPr>
                <w:sz w:val="20"/>
                <w:szCs w:val="20"/>
              </w:rPr>
            </w:pPr>
            <w:r w:rsidRPr="00922C00">
              <w:rPr>
                <w:sz w:val="20"/>
                <w:szCs w:val="20"/>
              </w:rPr>
              <w:t xml:space="preserve">Денежные средства должны быть внесены единовременно в безналичном порядке на счет Продавца: </w:t>
            </w:r>
          </w:p>
          <w:p w:rsidR="007066D3" w:rsidRPr="00922C00" w:rsidRDefault="007066D3" w:rsidP="0074379A">
            <w:pPr>
              <w:jc w:val="both"/>
              <w:rPr>
                <w:sz w:val="20"/>
                <w:szCs w:val="20"/>
              </w:rPr>
            </w:pPr>
          </w:p>
          <w:p w:rsidR="007066D3" w:rsidRPr="00922C00" w:rsidRDefault="007066D3" w:rsidP="0074379A">
            <w:pPr>
              <w:rPr>
                <w:sz w:val="20"/>
                <w:szCs w:val="20"/>
              </w:rPr>
            </w:pPr>
            <w:proofErr w:type="gramStart"/>
            <w:r w:rsidRPr="00922C00">
              <w:rPr>
                <w:sz w:val="20"/>
                <w:szCs w:val="20"/>
              </w:rPr>
              <w:t>Получатель :</w:t>
            </w:r>
            <w:proofErr w:type="gramEnd"/>
            <w:r w:rsidRPr="00922C00">
              <w:rPr>
                <w:sz w:val="20"/>
                <w:szCs w:val="20"/>
              </w:rPr>
              <w:t xml:space="preserve">  УФК по Костромской области (Администрация  </w:t>
            </w:r>
            <w:proofErr w:type="spellStart"/>
            <w:r w:rsidRPr="00922C00">
              <w:rPr>
                <w:sz w:val="20"/>
                <w:szCs w:val="20"/>
              </w:rPr>
              <w:t>Сандогорского</w:t>
            </w:r>
            <w:proofErr w:type="spellEnd"/>
            <w:r w:rsidRPr="00922C00">
              <w:rPr>
                <w:sz w:val="20"/>
                <w:szCs w:val="20"/>
              </w:rPr>
              <w:t xml:space="preserve"> сельского поселения    л.с.04413001420 )</w:t>
            </w:r>
          </w:p>
          <w:p w:rsidR="007066D3" w:rsidRPr="00922C00" w:rsidRDefault="007066D3" w:rsidP="0074379A">
            <w:pPr>
              <w:rPr>
                <w:sz w:val="20"/>
                <w:szCs w:val="20"/>
              </w:rPr>
            </w:pPr>
            <w:proofErr w:type="gramStart"/>
            <w:r w:rsidRPr="00922C00">
              <w:rPr>
                <w:sz w:val="20"/>
                <w:szCs w:val="20"/>
              </w:rPr>
              <w:t>Адрес :</w:t>
            </w:r>
            <w:proofErr w:type="gramEnd"/>
            <w:r w:rsidRPr="00922C00">
              <w:rPr>
                <w:sz w:val="20"/>
                <w:szCs w:val="20"/>
              </w:rPr>
              <w:t xml:space="preserve"> 156517 Костромская область , Костромской район , с. </w:t>
            </w:r>
            <w:proofErr w:type="spellStart"/>
            <w:r w:rsidRPr="00922C00">
              <w:rPr>
                <w:sz w:val="20"/>
                <w:szCs w:val="20"/>
              </w:rPr>
              <w:t>Сандогора</w:t>
            </w:r>
            <w:proofErr w:type="spellEnd"/>
            <w:r w:rsidRPr="00922C00">
              <w:rPr>
                <w:sz w:val="20"/>
                <w:szCs w:val="20"/>
              </w:rPr>
              <w:t xml:space="preserve"> ,</w:t>
            </w:r>
          </w:p>
          <w:p w:rsidR="007066D3" w:rsidRPr="00922C00" w:rsidRDefault="007066D3" w:rsidP="0074379A">
            <w:pPr>
              <w:rPr>
                <w:sz w:val="20"/>
                <w:szCs w:val="20"/>
              </w:rPr>
            </w:pPr>
            <w:r w:rsidRPr="00922C00">
              <w:rPr>
                <w:sz w:val="20"/>
                <w:szCs w:val="20"/>
              </w:rPr>
              <w:t xml:space="preserve">у. </w:t>
            </w:r>
            <w:proofErr w:type="gramStart"/>
            <w:r w:rsidRPr="00922C00">
              <w:rPr>
                <w:sz w:val="20"/>
                <w:szCs w:val="20"/>
              </w:rPr>
              <w:t>Молодежная ,</w:t>
            </w:r>
            <w:proofErr w:type="gramEnd"/>
            <w:r w:rsidRPr="00922C00">
              <w:rPr>
                <w:sz w:val="20"/>
                <w:szCs w:val="20"/>
              </w:rPr>
              <w:t xml:space="preserve"> д. 7</w:t>
            </w:r>
          </w:p>
          <w:p w:rsidR="007066D3" w:rsidRPr="00922C00" w:rsidRDefault="007066D3" w:rsidP="0074379A">
            <w:pPr>
              <w:rPr>
                <w:sz w:val="20"/>
                <w:szCs w:val="20"/>
              </w:rPr>
            </w:pPr>
            <w:proofErr w:type="gramStart"/>
            <w:r w:rsidRPr="00922C00">
              <w:rPr>
                <w:sz w:val="20"/>
                <w:szCs w:val="20"/>
              </w:rPr>
              <w:t>ИНН :</w:t>
            </w:r>
            <w:proofErr w:type="gramEnd"/>
            <w:r w:rsidRPr="00922C00">
              <w:rPr>
                <w:sz w:val="20"/>
                <w:szCs w:val="20"/>
              </w:rPr>
              <w:t xml:space="preserve"> 4414010787      КПП 441401001</w:t>
            </w:r>
          </w:p>
          <w:p w:rsidR="007066D3" w:rsidRPr="00922C00" w:rsidRDefault="007066D3" w:rsidP="0074379A">
            <w:pPr>
              <w:rPr>
                <w:sz w:val="20"/>
                <w:szCs w:val="20"/>
              </w:rPr>
            </w:pPr>
          </w:p>
          <w:p w:rsidR="007066D3" w:rsidRPr="00922C00" w:rsidRDefault="007066D3" w:rsidP="0074379A">
            <w:pPr>
              <w:rPr>
                <w:sz w:val="20"/>
                <w:szCs w:val="20"/>
              </w:rPr>
            </w:pPr>
            <w:r w:rsidRPr="00922C00">
              <w:rPr>
                <w:sz w:val="20"/>
                <w:szCs w:val="20"/>
              </w:rPr>
              <w:t xml:space="preserve">Банковские </w:t>
            </w:r>
            <w:proofErr w:type="gramStart"/>
            <w:r w:rsidRPr="00922C00">
              <w:rPr>
                <w:sz w:val="20"/>
                <w:szCs w:val="20"/>
              </w:rPr>
              <w:t>реквизиты :</w:t>
            </w:r>
            <w:proofErr w:type="gramEnd"/>
            <w:r w:rsidRPr="00922C00">
              <w:rPr>
                <w:sz w:val="20"/>
                <w:szCs w:val="20"/>
              </w:rPr>
              <w:t xml:space="preserve"> </w:t>
            </w:r>
          </w:p>
          <w:p w:rsidR="007066D3" w:rsidRPr="00922C00" w:rsidRDefault="007066D3" w:rsidP="0074379A">
            <w:pPr>
              <w:rPr>
                <w:sz w:val="20"/>
                <w:szCs w:val="20"/>
              </w:rPr>
            </w:pPr>
            <w:r w:rsidRPr="00922C00">
              <w:rPr>
                <w:sz w:val="20"/>
                <w:szCs w:val="20"/>
              </w:rPr>
              <w:t xml:space="preserve">Расчетный </w:t>
            </w:r>
            <w:proofErr w:type="gramStart"/>
            <w:r w:rsidRPr="00922C00">
              <w:rPr>
                <w:sz w:val="20"/>
                <w:szCs w:val="20"/>
              </w:rPr>
              <w:t>счет :</w:t>
            </w:r>
            <w:proofErr w:type="gramEnd"/>
            <w:r w:rsidRPr="00922C00">
              <w:rPr>
                <w:sz w:val="20"/>
                <w:szCs w:val="20"/>
              </w:rPr>
              <w:t xml:space="preserve"> 40101810700000010006</w:t>
            </w:r>
          </w:p>
          <w:p w:rsidR="007066D3" w:rsidRPr="00922C00" w:rsidRDefault="007066D3" w:rsidP="0074379A">
            <w:pPr>
              <w:rPr>
                <w:sz w:val="20"/>
                <w:szCs w:val="20"/>
              </w:rPr>
            </w:pPr>
            <w:r w:rsidRPr="00922C00">
              <w:rPr>
                <w:sz w:val="20"/>
                <w:szCs w:val="20"/>
              </w:rPr>
              <w:lastRenderedPageBreak/>
              <w:t xml:space="preserve">Наименование </w:t>
            </w:r>
            <w:proofErr w:type="gramStart"/>
            <w:r w:rsidRPr="00922C00">
              <w:rPr>
                <w:sz w:val="20"/>
                <w:szCs w:val="20"/>
              </w:rPr>
              <w:t>банка :</w:t>
            </w:r>
            <w:proofErr w:type="gramEnd"/>
            <w:r w:rsidRPr="00922C00">
              <w:rPr>
                <w:sz w:val="20"/>
                <w:szCs w:val="20"/>
              </w:rPr>
              <w:t xml:space="preserve"> Отделение Кострома</w:t>
            </w:r>
          </w:p>
          <w:p w:rsidR="007066D3" w:rsidRPr="00922C00" w:rsidRDefault="007066D3" w:rsidP="0074379A">
            <w:pPr>
              <w:rPr>
                <w:sz w:val="20"/>
                <w:szCs w:val="20"/>
              </w:rPr>
            </w:pPr>
            <w:proofErr w:type="spellStart"/>
            <w:proofErr w:type="gramStart"/>
            <w:r w:rsidRPr="00922C00">
              <w:rPr>
                <w:sz w:val="20"/>
                <w:szCs w:val="20"/>
              </w:rPr>
              <w:t>К.сч</w:t>
            </w:r>
            <w:proofErr w:type="spellEnd"/>
            <w:r w:rsidRPr="00922C00">
              <w:rPr>
                <w:sz w:val="20"/>
                <w:szCs w:val="20"/>
              </w:rPr>
              <w:t>.:</w:t>
            </w:r>
            <w:proofErr w:type="gramEnd"/>
            <w:r w:rsidRPr="00922C00">
              <w:rPr>
                <w:sz w:val="20"/>
                <w:szCs w:val="20"/>
              </w:rPr>
              <w:t xml:space="preserve"> нет</w:t>
            </w:r>
          </w:p>
          <w:p w:rsidR="007066D3" w:rsidRPr="00922C00" w:rsidRDefault="007066D3" w:rsidP="0074379A">
            <w:pPr>
              <w:rPr>
                <w:sz w:val="20"/>
                <w:szCs w:val="20"/>
              </w:rPr>
            </w:pPr>
            <w:proofErr w:type="gramStart"/>
            <w:r w:rsidRPr="00922C00">
              <w:rPr>
                <w:sz w:val="20"/>
                <w:szCs w:val="20"/>
              </w:rPr>
              <w:t>БИК :</w:t>
            </w:r>
            <w:proofErr w:type="gramEnd"/>
            <w:r w:rsidRPr="00922C00">
              <w:rPr>
                <w:sz w:val="20"/>
                <w:szCs w:val="20"/>
              </w:rPr>
              <w:t xml:space="preserve"> 043469001</w:t>
            </w:r>
          </w:p>
          <w:p w:rsidR="007066D3" w:rsidRPr="00922C00" w:rsidRDefault="007066D3" w:rsidP="0074379A">
            <w:pPr>
              <w:rPr>
                <w:sz w:val="20"/>
                <w:szCs w:val="20"/>
              </w:rPr>
            </w:pPr>
            <w:proofErr w:type="gramStart"/>
            <w:r w:rsidRPr="00922C00">
              <w:rPr>
                <w:sz w:val="20"/>
                <w:szCs w:val="20"/>
              </w:rPr>
              <w:t>ОКТМО  34614432</w:t>
            </w:r>
            <w:proofErr w:type="gramEnd"/>
          </w:p>
          <w:p w:rsidR="007066D3" w:rsidRPr="00922C00" w:rsidRDefault="007066D3" w:rsidP="0074379A">
            <w:pPr>
              <w:rPr>
                <w:sz w:val="20"/>
                <w:szCs w:val="20"/>
              </w:rPr>
            </w:pPr>
            <w:proofErr w:type="spellStart"/>
            <w:r w:rsidRPr="00922C00">
              <w:rPr>
                <w:sz w:val="20"/>
                <w:szCs w:val="20"/>
              </w:rPr>
              <w:t>Л.счет</w:t>
            </w:r>
            <w:proofErr w:type="spellEnd"/>
            <w:r w:rsidRPr="00922C00">
              <w:rPr>
                <w:sz w:val="20"/>
                <w:szCs w:val="20"/>
              </w:rPr>
              <w:t xml:space="preserve"> 04413001420</w:t>
            </w:r>
          </w:p>
          <w:p w:rsidR="007066D3" w:rsidRPr="00922C00" w:rsidRDefault="007066D3" w:rsidP="0074379A">
            <w:pPr>
              <w:rPr>
                <w:sz w:val="20"/>
                <w:szCs w:val="20"/>
              </w:rPr>
            </w:pPr>
          </w:p>
          <w:p w:rsidR="007066D3" w:rsidRPr="00922C00" w:rsidRDefault="007066D3" w:rsidP="0074379A">
            <w:pPr>
              <w:rPr>
                <w:rStyle w:val="blk"/>
                <w:sz w:val="20"/>
                <w:szCs w:val="20"/>
              </w:rPr>
            </w:pPr>
            <w:proofErr w:type="gramStart"/>
            <w:r w:rsidRPr="00922C00">
              <w:rPr>
                <w:sz w:val="20"/>
                <w:szCs w:val="20"/>
              </w:rPr>
              <w:t>КБК:  999</w:t>
            </w:r>
            <w:proofErr w:type="gramEnd"/>
            <w:r w:rsidRPr="00922C00">
              <w:rPr>
                <w:sz w:val="20"/>
                <w:szCs w:val="20"/>
              </w:rPr>
              <w:t xml:space="preserve"> 1 14 06025 10 0000 430-   </w:t>
            </w:r>
            <w:r w:rsidRPr="00922C00">
              <w:rPr>
                <w:rStyle w:val="blk"/>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7066D3" w:rsidRPr="00922C00" w:rsidRDefault="007066D3" w:rsidP="0074379A">
            <w:pPr>
              <w:rPr>
                <w:rStyle w:val="blk"/>
                <w:sz w:val="20"/>
                <w:szCs w:val="20"/>
              </w:rPr>
            </w:pPr>
          </w:p>
          <w:p w:rsidR="007066D3" w:rsidRPr="00922C00" w:rsidRDefault="007066D3" w:rsidP="0074379A">
            <w:pPr>
              <w:rPr>
                <w:sz w:val="20"/>
                <w:szCs w:val="20"/>
              </w:rPr>
            </w:pPr>
            <w:r w:rsidRPr="00922C00">
              <w:rPr>
                <w:sz w:val="20"/>
                <w:szCs w:val="20"/>
              </w:rPr>
              <w:t>КБК: 999 1 14 02053 10 0000 410 - 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7066D3" w:rsidRPr="00922C00" w:rsidRDefault="007066D3" w:rsidP="0074379A">
            <w:pPr>
              <w:jc w:val="both"/>
              <w:rPr>
                <w:sz w:val="20"/>
                <w:szCs w:val="20"/>
              </w:rPr>
            </w:pPr>
          </w:p>
        </w:tc>
      </w:tr>
      <w:tr w:rsidR="007066D3" w:rsidRPr="00922C00" w:rsidTr="0074379A">
        <w:trPr>
          <w:trHeight w:val="566"/>
        </w:trPr>
        <w:tc>
          <w:tcPr>
            <w:tcW w:w="456" w:type="dxa"/>
            <w:shd w:val="clear" w:color="auto" w:fill="F2F2F2"/>
          </w:tcPr>
          <w:p w:rsidR="007066D3" w:rsidRPr="00922C00" w:rsidRDefault="007066D3" w:rsidP="0074379A">
            <w:pPr>
              <w:autoSpaceDE w:val="0"/>
              <w:autoSpaceDN w:val="0"/>
              <w:adjustRightInd w:val="0"/>
              <w:spacing w:before="120" w:after="120"/>
              <w:rPr>
                <w:b/>
                <w:iCs/>
                <w:sz w:val="20"/>
                <w:szCs w:val="20"/>
              </w:rPr>
            </w:pPr>
            <w:r w:rsidRPr="00922C00">
              <w:rPr>
                <w:b/>
                <w:iCs/>
                <w:sz w:val="20"/>
                <w:szCs w:val="20"/>
              </w:rPr>
              <w:lastRenderedPageBreak/>
              <w:t>9</w:t>
            </w:r>
          </w:p>
        </w:tc>
        <w:tc>
          <w:tcPr>
            <w:tcW w:w="2551" w:type="dxa"/>
            <w:shd w:val="clear" w:color="auto" w:fill="F2F2F2"/>
          </w:tcPr>
          <w:p w:rsidR="007066D3" w:rsidRPr="00922C00" w:rsidRDefault="007066D3" w:rsidP="0074379A">
            <w:pPr>
              <w:autoSpaceDE w:val="0"/>
              <w:autoSpaceDN w:val="0"/>
              <w:adjustRightInd w:val="0"/>
              <w:spacing w:before="120" w:after="120"/>
              <w:rPr>
                <w:rFonts w:eastAsia="Calibri"/>
                <w:b/>
                <w:bCs/>
                <w:iCs/>
                <w:color w:val="000000"/>
                <w:sz w:val="20"/>
                <w:szCs w:val="20"/>
                <w:lang w:eastAsia="en-US"/>
              </w:rPr>
            </w:pPr>
            <w:r w:rsidRPr="00922C00">
              <w:rPr>
                <w:rFonts w:eastAsiaTheme="minorHAnsi"/>
                <w:b/>
                <w:bCs/>
                <w:sz w:val="20"/>
                <w:szCs w:val="20"/>
                <w:lang w:eastAsia="en-US"/>
              </w:rPr>
              <w:t>Размер задатка, срок и порядок его внесения, необходимые реквизиты счетов</w:t>
            </w:r>
          </w:p>
        </w:tc>
        <w:tc>
          <w:tcPr>
            <w:tcW w:w="7229" w:type="dxa"/>
            <w:shd w:val="clear" w:color="auto" w:fill="auto"/>
          </w:tcPr>
          <w:p w:rsidR="007066D3" w:rsidRPr="00922C00" w:rsidRDefault="007066D3" w:rsidP="0074379A">
            <w:pPr>
              <w:ind w:firstLine="284"/>
              <w:jc w:val="both"/>
              <w:rPr>
                <w:sz w:val="20"/>
                <w:szCs w:val="20"/>
              </w:rPr>
            </w:pPr>
            <w:r w:rsidRPr="00922C00">
              <w:rPr>
                <w:rFonts w:ascii="TimesNewRomanPSMT" w:eastAsiaTheme="minorHAnsi" w:hAnsi="TimesNewRomanPSMT" w:cs="TimesNewRomanPSMT"/>
                <w:color w:val="000000"/>
                <w:sz w:val="20"/>
                <w:szCs w:val="20"/>
                <w:lang w:eastAsia="en-US"/>
              </w:rPr>
              <w:t xml:space="preserve">1) Для участия в продаже имущества Претенденты вносят задаток в </w:t>
            </w:r>
            <w:r w:rsidRPr="00922C00">
              <w:rPr>
                <w:rFonts w:eastAsiaTheme="minorHAnsi"/>
                <w:color w:val="000000"/>
                <w:sz w:val="20"/>
                <w:szCs w:val="20"/>
                <w:lang w:eastAsia="en-US"/>
              </w:rPr>
              <w:t xml:space="preserve">размере - </w:t>
            </w:r>
            <w:r w:rsidRPr="00922C00">
              <w:rPr>
                <w:sz w:val="20"/>
                <w:szCs w:val="20"/>
              </w:rPr>
              <w:t>25200,00 (Двадцать пять тысяч двести) рублей</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p>
          <w:p w:rsidR="007066D3" w:rsidRPr="00922C00" w:rsidRDefault="007066D3" w:rsidP="0074379A">
            <w:pPr>
              <w:autoSpaceDE w:val="0"/>
              <w:autoSpaceDN w:val="0"/>
              <w:adjustRightInd w:val="0"/>
              <w:jc w:val="both"/>
              <w:rPr>
                <w:rFonts w:ascii="TimesNewRomanPSMT" w:eastAsiaTheme="minorHAnsi" w:hAnsi="TimesNewRomanPSMT" w:cs="TimesNewRomanPSMT"/>
                <w:color w:val="FF0000"/>
                <w:sz w:val="20"/>
                <w:szCs w:val="20"/>
                <w:lang w:eastAsia="en-US"/>
              </w:rPr>
            </w:pPr>
            <w:r w:rsidRPr="00922C00">
              <w:rPr>
                <w:rFonts w:ascii="TimesNewRomanPSMT" w:eastAsiaTheme="minorHAnsi" w:hAnsi="TimesNewRomanPSMT" w:cs="TimesNewRomanPSMT"/>
                <w:color w:val="000000"/>
                <w:sz w:val="20"/>
                <w:szCs w:val="20"/>
                <w:lang w:eastAsia="en-US"/>
              </w:rPr>
              <w:t xml:space="preserve">2) </w:t>
            </w:r>
            <w:r w:rsidRPr="00922C00">
              <w:rPr>
                <w:rFonts w:eastAsia="Lucida Sans Unicode"/>
                <w:bCs/>
                <w:kern w:val="1"/>
                <w:sz w:val="20"/>
                <w:szCs w:val="20"/>
              </w:rPr>
              <w:t xml:space="preserve">Задаток должен поступить на указанный счет не позднее </w:t>
            </w:r>
            <w:r w:rsidRPr="00922C00">
              <w:rPr>
                <w:sz w:val="20"/>
                <w:szCs w:val="20"/>
              </w:rPr>
              <w:t>даты и в</w:t>
            </w:r>
            <w:r w:rsidRPr="00922C00">
              <w:rPr>
                <w:rFonts w:ascii="TimesNewRomanPSMT" w:eastAsiaTheme="minorHAnsi" w:hAnsi="TimesNewRomanPSMT" w:cs="TimesNewRomanPSMT"/>
                <w:color w:val="000000"/>
                <w:sz w:val="20"/>
                <w:szCs w:val="20"/>
                <w:lang w:eastAsia="en-US"/>
              </w:rPr>
              <w:t>ремени окончания подачи заявок</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3) Порядок внесения задатка определяется регламентом работы Оператора в соответствии с соглашением о гарантийном обеспечении на электронной площадке «РТС-тендер» имущественные торги (далее – соглашение) (приложение 3).</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xml:space="preserve">Реквизиты Оператора для перечисления задатка: </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Получатель ООО «РТС-тендер»</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Наименование банка МОСКОВСКИЙ ФИЛИАЛ ПАО «СОВКОМБАНК» г. МОСКВА</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Расчетный счет 40702810600005001156</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Корр. счет 30101810945250000967</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БИК 044525967</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ИНН 7710357167</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КПП 773001001.</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xml:space="preserve">Назначение платежа: </w:t>
            </w:r>
            <w:r w:rsidRPr="00922C00">
              <w:rPr>
                <w:rFonts w:ascii="TimesNewRomanPSMT" w:eastAsiaTheme="minorHAnsi" w:hAnsi="TimesNewRomanPSMT" w:cs="TimesNewRomanPSMT"/>
                <w:iCs/>
                <w:color w:val="000000"/>
                <w:sz w:val="20"/>
                <w:szCs w:val="20"/>
                <w:lang w:eastAsia="en-US"/>
              </w:rPr>
              <w:t xml:space="preserve">внесение гарантийного обеспечения по Соглашению о внесении гарантийного </w:t>
            </w:r>
            <w:proofErr w:type="gramStart"/>
            <w:r w:rsidRPr="00922C00">
              <w:rPr>
                <w:rFonts w:ascii="TimesNewRomanPSMT" w:eastAsiaTheme="minorHAnsi" w:hAnsi="TimesNewRomanPSMT" w:cs="TimesNewRomanPSMT"/>
                <w:iCs/>
                <w:color w:val="000000"/>
                <w:sz w:val="20"/>
                <w:szCs w:val="20"/>
                <w:lang w:eastAsia="en-US"/>
              </w:rPr>
              <w:t xml:space="preserve">обеспечения,   </w:t>
            </w:r>
            <w:proofErr w:type="gramEnd"/>
            <w:r w:rsidRPr="00922C00">
              <w:rPr>
                <w:rFonts w:ascii="TimesNewRomanPSMT" w:eastAsiaTheme="minorHAnsi" w:hAnsi="TimesNewRomanPSMT" w:cs="TimesNewRomanPSMT"/>
                <w:iCs/>
                <w:color w:val="000000"/>
                <w:sz w:val="20"/>
                <w:szCs w:val="20"/>
                <w:lang w:eastAsia="en-US"/>
              </w:rPr>
              <w:t xml:space="preserve">                                  № аналитического счета _________, без НДС</w:t>
            </w:r>
          </w:p>
          <w:p w:rsidR="007066D3" w:rsidRPr="00922C00" w:rsidRDefault="007066D3" w:rsidP="0074379A">
            <w:pPr>
              <w:autoSpaceDE w:val="0"/>
              <w:autoSpaceDN w:val="0"/>
              <w:adjustRightInd w:val="0"/>
              <w:jc w:val="both"/>
              <w:rPr>
                <w:rFonts w:eastAsiaTheme="minorHAnsi"/>
                <w:color w:val="000000"/>
                <w:sz w:val="20"/>
                <w:szCs w:val="20"/>
                <w:lang w:eastAsia="en-US"/>
              </w:rPr>
            </w:pPr>
            <w:r w:rsidRPr="00922C00">
              <w:rPr>
                <w:rFonts w:ascii="TimesNewRomanPSMT" w:eastAsiaTheme="minorHAnsi" w:hAnsi="TimesNewRomanPSMT" w:cs="TimesNewRomanPSMT"/>
                <w:color w:val="000000"/>
                <w:sz w:val="20"/>
                <w:szCs w:val="20"/>
                <w:lang w:eastAsia="en-US"/>
              </w:rPr>
              <w:t>4</w:t>
            </w:r>
            <w:r w:rsidRPr="00922C00">
              <w:rPr>
                <w:rFonts w:eastAsiaTheme="minorHAnsi"/>
                <w:color w:val="000000"/>
                <w:sz w:val="20"/>
                <w:szCs w:val="20"/>
                <w:lang w:eastAsia="en-US"/>
              </w:rPr>
              <w:t>) Порядок возвращения задатка:</w:t>
            </w:r>
          </w:p>
          <w:p w:rsidR="007066D3" w:rsidRPr="00922C00" w:rsidRDefault="007066D3" w:rsidP="0074379A">
            <w:pPr>
              <w:pStyle w:val="ConsPlusNormal"/>
              <w:widowControl/>
              <w:ind w:firstLine="457"/>
              <w:jc w:val="both"/>
              <w:rPr>
                <w:rFonts w:ascii="Times New Roman" w:hAnsi="Times New Roman" w:cs="Times New Roman"/>
              </w:rPr>
            </w:pPr>
            <w:r w:rsidRPr="00922C00">
              <w:rPr>
                <w:rFonts w:ascii="Times New Roman" w:hAnsi="Times New Roman" w:cs="Times New Roman"/>
              </w:rPr>
              <w:t>-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соглашении, не позднее, чем 5 (пять) дней со дня поступления уведомления об отзыве заявки;</w:t>
            </w:r>
          </w:p>
          <w:p w:rsidR="007066D3" w:rsidRPr="00922C00" w:rsidRDefault="007066D3" w:rsidP="0074379A">
            <w:pPr>
              <w:pStyle w:val="ConsPlusNormal"/>
              <w:widowControl/>
              <w:ind w:firstLine="457"/>
              <w:jc w:val="both"/>
              <w:rPr>
                <w:rFonts w:ascii="Times New Roman" w:hAnsi="Times New Roman" w:cs="Times New Roman"/>
              </w:rPr>
            </w:pPr>
            <w:r w:rsidRPr="00922C00">
              <w:rPr>
                <w:rFonts w:ascii="Times New Roman" w:hAnsi="Times New Roman" w:cs="Times New Roman"/>
              </w:rPr>
              <w:t>- в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p>
          <w:p w:rsidR="007066D3" w:rsidRPr="00922C00" w:rsidRDefault="007066D3" w:rsidP="0074379A">
            <w:pPr>
              <w:pStyle w:val="ConsPlusNormal"/>
              <w:widowControl/>
              <w:ind w:firstLine="457"/>
              <w:jc w:val="both"/>
              <w:rPr>
                <w:rFonts w:ascii="Times New Roman" w:hAnsi="Times New Roman" w:cs="Times New Roman"/>
              </w:rPr>
            </w:pPr>
            <w:r w:rsidRPr="00922C00">
              <w:rPr>
                <w:rFonts w:ascii="Times New Roman" w:hAnsi="Times New Roman" w:cs="Times New Roman"/>
              </w:rPr>
              <w:t>- в случае если Претендент не признан участником продажи имущества,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p>
          <w:p w:rsidR="007066D3" w:rsidRPr="00922C00" w:rsidRDefault="007066D3" w:rsidP="0074379A">
            <w:pPr>
              <w:pStyle w:val="ConsPlusNormal"/>
              <w:widowControl/>
              <w:ind w:firstLine="457"/>
              <w:jc w:val="both"/>
              <w:rPr>
                <w:rFonts w:ascii="Times New Roman" w:hAnsi="Times New Roman" w:cs="Times New Roman"/>
              </w:rPr>
            </w:pPr>
            <w:r w:rsidRPr="00922C00">
              <w:rPr>
                <w:rFonts w:ascii="Times New Roman" w:hAnsi="Times New Roman" w:cs="Times New Roman"/>
              </w:rPr>
              <w:t>- в случае если Претендент не признан Победителем итогов продажи имущества, Оператор перечисляет сумму задатка на счет, указанный в соглашении, в течение 5 (пяти) дней с даты подведения итогов продажи имущества;</w:t>
            </w:r>
          </w:p>
          <w:p w:rsidR="007066D3" w:rsidRPr="00922C00" w:rsidRDefault="007066D3" w:rsidP="0074379A">
            <w:pPr>
              <w:pStyle w:val="ConsPlusNormal"/>
              <w:widowControl/>
              <w:ind w:firstLine="540"/>
              <w:jc w:val="both"/>
              <w:rPr>
                <w:rFonts w:ascii="Times New Roman" w:hAnsi="Times New Roman" w:cs="Times New Roman"/>
              </w:rPr>
            </w:pPr>
            <w:r w:rsidRPr="00922C00">
              <w:rPr>
                <w:rFonts w:ascii="Times New Roman" w:hAnsi="Times New Roman" w:cs="Times New Roman"/>
              </w:rPr>
              <w:t>- в случае признания продажи имущества несостоявшейся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p>
          <w:p w:rsidR="007066D3" w:rsidRPr="00922C00" w:rsidRDefault="007066D3" w:rsidP="0074379A">
            <w:pPr>
              <w:pStyle w:val="ConsPlusNormal"/>
              <w:widowControl/>
              <w:ind w:firstLine="540"/>
              <w:jc w:val="both"/>
              <w:rPr>
                <w:rFonts w:ascii="Times New Roman" w:hAnsi="Times New Roman" w:cs="Times New Roman"/>
              </w:rPr>
            </w:pPr>
            <w:r w:rsidRPr="00922C00">
              <w:rPr>
                <w:rFonts w:ascii="Times New Roman" w:hAnsi="Times New Roman" w:cs="Times New Roman"/>
              </w:rPr>
              <w:t>- в случае отмены проведения продажи имущества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в соглашении.</w:t>
            </w:r>
          </w:p>
          <w:p w:rsidR="007066D3" w:rsidRPr="00922C00" w:rsidRDefault="007066D3" w:rsidP="0074379A">
            <w:pPr>
              <w:pStyle w:val="ConsPlusNormal"/>
              <w:widowControl/>
              <w:ind w:firstLine="457"/>
              <w:jc w:val="both"/>
              <w:rPr>
                <w:rFonts w:ascii="Times New Roman" w:hAnsi="Times New Roman" w:cs="Times New Roman"/>
              </w:rPr>
            </w:pPr>
            <w:r w:rsidRPr="00922C00">
              <w:rPr>
                <w:rFonts w:ascii="Times New Roman" w:hAnsi="Times New Roman" w:cs="Times New Roman"/>
              </w:rPr>
              <w:lastRenderedPageBreak/>
              <w:t>Задаток не возвращается:</w:t>
            </w:r>
          </w:p>
          <w:p w:rsidR="007066D3" w:rsidRPr="00922C00" w:rsidRDefault="007066D3" w:rsidP="0074379A">
            <w:pPr>
              <w:autoSpaceDE w:val="0"/>
              <w:autoSpaceDN w:val="0"/>
              <w:adjustRightInd w:val="0"/>
              <w:ind w:firstLine="457"/>
              <w:jc w:val="both"/>
              <w:rPr>
                <w:sz w:val="20"/>
                <w:szCs w:val="20"/>
              </w:rPr>
            </w:pPr>
            <w:r w:rsidRPr="00922C00">
              <w:rPr>
                <w:sz w:val="20"/>
                <w:szCs w:val="20"/>
              </w:rPr>
              <w:t>- при уклонении или отказе победителя продажи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066D3" w:rsidRPr="00922C00" w:rsidRDefault="007066D3" w:rsidP="0074379A">
            <w:pPr>
              <w:autoSpaceDE w:val="0"/>
              <w:autoSpaceDN w:val="0"/>
              <w:adjustRightInd w:val="0"/>
              <w:ind w:firstLine="540"/>
              <w:jc w:val="both"/>
              <w:rPr>
                <w:sz w:val="20"/>
                <w:szCs w:val="20"/>
              </w:rPr>
            </w:pPr>
            <w:r w:rsidRPr="00922C00">
              <w:rPr>
                <w:sz w:val="20"/>
                <w:szCs w:val="20"/>
              </w:rPr>
              <w:t>- задаток, внесенный Претендентом, признанным Победителем продажи имущества и заключившим с Продавцом договор купли-продажи приобретаемого муниципального имущества, засчитывается Продавцом в счет оплаты приобретаемого имущества.</w:t>
            </w:r>
          </w:p>
          <w:p w:rsidR="007066D3" w:rsidRPr="00922C00" w:rsidRDefault="007066D3" w:rsidP="0074379A">
            <w:pPr>
              <w:pStyle w:val="ConsPlusNormal"/>
              <w:widowControl/>
              <w:ind w:firstLine="540"/>
              <w:jc w:val="both"/>
              <w:rPr>
                <w:rFonts w:ascii="Times New Roman" w:hAnsi="Times New Roman" w:cs="Times New Roman"/>
              </w:rPr>
            </w:pPr>
            <w:r w:rsidRPr="00922C00">
              <w:rPr>
                <w:rFonts w:ascii="Times New Roman" w:hAnsi="Times New Roman" w:cs="Times New Roman"/>
              </w:rPr>
              <w:t>- в случае неисполнения Претендентом, признанным Победителем продажи имущества и заключившим с Продавцом договор купли-продажи, обязанности по оплате приобретаемого муниципального имущества в соответствии с указанным договором задаток ему не возвращается.</w:t>
            </w:r>
          </w:p>
          <w:p w:rsidR="007066D3" w:rsidRPr="00922C00" w:rsidRDefault="007066D3" w:rsidP="0074379A">
            <w:pPr>
              <w:autoSpaceDE w:val="0"/>
              <w:autoSpaceDN w:val="0"/>
              <w:adjustRightInd w:val="0"/>
              <w:jc w:val="both"/>
              <w:rPr>
                <w:rFonts w:eastAsiaTheme="minorHAnsi"/>
                <w:sz w:val="20"/>
                <w:szCs w:val="20"/>
                <w:lang w:eastAsia="en-US"/>
              </w:rPr>
            </w:pPr>
            <w:r w:rsidRPr="00922C00">
              <w:rPr>
                <w:rFonts w:eastAsiaTheme="minorHAnsi"/>
                <w:color w:val="000000"/>
                <w:sz w:val="20"/>
                <w:szCs w:val="20"/>
                <w:lang w:eastAsia="en-US"/>
              </w:rPr>
              <w:t xml:space="preserve">5) Условия договора о задатке, указанные в </w:t>
            </w:r>
            <w:proofErr w:type="spellStart"/>
            <w:r w:rsidRPr="00922C00">
              <w:rPr>
                <w:rFonts w:eastAsiaTheme="minorHAnsi"/>
                <w:color w:val="000000"/>
                <w:sz w:val="20"/>
                <w:szCs w:val="20"/>
                <w:lang w:eastAsia="en-US"/>
              </w:rPr>
              <w:t>пп</w:t>
            </w:r>
            <w:proofErr w:type="spellEnd"/>
            <w:r w:rsidRPr="00922C00">
              <w:rPr>
                <w:rFonts w:eastAsiaTheme="minorHAnsi"/>
                <w:color w:val="000000"/>
                <w:sz w:val="20"/>
                <w:szCs w:val="20"/>
                <w:lang w:eastAsia="en-US"/>
              </w:rPr>
              <w:t xml:space="preserve">. 1-4 настоящего </w:t>
            </w:r>
            <w:r w:rsidRPr="00922C00">
              <w:rPr>
                <w:rFonts w:eastAsiaTheme="minorHAnsi"/>
                <w:color w:val="000000" w:themeColor="text1"/>
                <w:sz w:val="20"/>
                <w:szCs w:val="20"/>
                <w:lang w:eastAsia="en-US"/>
              </w:rPr>
              <w:t xml:space="preserve">раздела, являются условиями публичной оферты в соответствии со </w:t>
            </w:r>
            <w:hyperlink r:id="rId9" w:history="1">
              <w:r w:rsidRPr="00922C00">
                <w:rPr>
                  <w:rFonts w:eastAsiaTheme="minorHAnsi"/>
                  <w:color w:val="000000" w:themeColor="text1"/>
                  <w:sz w:val="20"/>
                  <w:szCs w:val="20"/>
                  <w:lang w:eastAsia="en-US"/>
                </w:rPr>
                <w:t>статьей 437</w:t>
              </w:r>
            </w:hyperlink>
            <w:r w:rsidRPr="00922C00">
              <w:rPr>
                <w:rFonts w:eastAsiaTheme="minorHAnsi"/>
                <w:sz w:val="20"/>
                <w:szCs w:val="20"/>
                <w:lang w:eastAsia="en-US"/>
              </w:rPr>
              <w:t xml:space="preserve">Гражданского кодекса Российской Федерации. </w:t>
            </w:r>
          </w:p>
          <w:p w:rsidR="007066D3" w:rsidRPr="00922C00" w:rsidRDefault="007066D3" w:rsidP="0074379A">
            <w:pPr>
              <w:autoSpaceDE w:val="0"/>
              <w:autoSpaceDN w:val="0"/>
              <w:adjustRightInd w:val="0"/>
              <w:jc w:val="both"/>
              <w:rPr>
                <w:rFonts w:eastAsiaTheme="minorHAnsi"/>
                <w:sz w:val="20"/>
                <w:szCs w:val="20"/>
                <w:lang w:eastAsia="en-US"/>
              </w:rPr>
            </w:pPr>
            <w:r w:rsidRPr="00922C00">
              <w:rPr>
                <w:rFonts w:eastAsiaTheme="minorHAnsi"/>
                <w:sz w:val="20"/>
                <w:szCs w:val="20"/>
                <w:lang w:eastAsia="en-US"/>
              </w:rPr>
              <w:t>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6)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tc>
      </w:tr>
      <w:tr w:rsidR="007066D3" w:rsidRPr="00922C00" w:rsidTr="0074379A">
        <w:trPr>
          <w:trHeight w:val="699"/>
        </w:trPr>
        <w:tc>
          <w:tcPr>
            <w:tcW w:w="456" w:type="dxa"/>
            <w:tcBorders>
              <w:top w:val="single" w:sz="4" w:space="0" w:color="auto"/>
            </w:tcBorders>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lastRenderedPageBreak/>
              <w:t>10</w:t>
            </w:r>
          </w:p>
        </w:tc>
        <w:tc>
          <w:tcPr>
            <w:tcW w:w="2551" w:type="dxa"/>
            <w:tcBorders>
              <w:top w:val="single" w:sz="4" w:space="0" w:color="auto"/>
            </w:tcBorders>
            <w:shd w:val="clear" w:color="auto" w:fill="F2F2F2"/>
          </w:tcPr>
          <w:p w:rsidR="007066D3" w:rsidRPr="00922C00" w:rsidRDefault="007066D3" w:rsidP="0074379A">
            <w:pPr>
              <w:autoSpaceDE w:val="0"/>
              <w:autoSpaceDN w:val="0"/>
              <w:adjustRightInd w:val="0"/>
              <w:spacing w:before="120" w:after="120"/>
              <w:rPr>
                <w:rFonts w:eastAsia="Calibri"/>
                <w:b/>
                <w:iCs/>
                <w:color w:val="000000"/>
                <w:sz w:val="20"/>
                <w:szCs w:val="20"/>
                <w:lang w:eastAsia="en-US"/>
              </w:rPr>
            </w:pPr>
            <w:r w:rsidRPr="00922C00">
              <w:rPr>
                <w:rFonts w:eastAsia="Calibri"/>
                <w:b/>
                <w:iCs/>
                <w:color w:val="000000"/>
                <w:sz w:val="20"/>
                <w:szCs w:val="20"/>
                <w:lang w:eastAsia="en-US"/>
              </w:rPr>
              <w:t xml:space="preserve">Место, сроки подачи (приема) Заявок, определения </w:t>
            </w:r>
            <w:proofErr w:type="gramStart"/>
            <w:r w:rsidRPr="00922C00">
              <w:rPr>
                <w:rFonts w:eastAsia="Calibri"/>
                <w:b/>
                <w:iCs/>
                <w:color w:val="000000"/>
                <w:sz w:val="20"/>
                <w:szCs w:val="20"/>
                <w:lang w:eastAsia="en-US"/>
              </w:rPr>
              <w:t>Участников,  проведения</w:t>
            </w:r>
            <w:proofErr w:type="gramEnd"/>
            <w:r w:rsidRPr="00922C00">
              <w:rPr>
                <w:rFonts w:eastAsia="Calibri"/>
                <w:b/>
                <w:iCs/>
                <w:color w:val="000000"/>
                <w:sz w:val="20"/>
                <w:szCs w:val="20"/>
                <w:lang w:eastAsia="en-US"/>
              </w:rPr>
              <w:t xml:space="preserve"> </w:t>
            </w:r>
            <w:r w:rsidRPr="00922C00">
              <w:rPr>
                <w:b/>
                <w:iCs/>
                <w:sz w:val="20"/>
                <w:szCs w:val="20"/>
              </w:rPr>
              <w:t>и подведения итогов продажи имущества</w:t>
            </w:r>
          </w:p>
        </w:tc>
        <w:tc>
          <w:tcPr>
            <w:tcW w:w="7229" w:type="dxa"/>
            <w:tcBorders>
              <w:top w:val="single" w:sz="4" w:space="0" w:color="auto"/>
            </w:tcBorders>
            <w:shd w:val="clear" w:color="auto" w:fill="auto"/>
          </w:tcPr>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sz w:val="20"/>
                <w:szCs w:val="20"/>
              </w:rPr>
              <w:t xml:space="preserve">1) Место подачи (приема) Заявок: </w:t>
            </w:r>
            <w:bookmarkStart w:id="2" w:name="_Hlk10095844"/>
            <w:r w:rsidRPr="00922C00">
              <w:rPr>
                <w:rFonts w:eastAsia="Calibri"/>
                <w:sz w:val="20"/>
                <w:szCs w:val="20"/>
              </w:rPr>
              <w:t xml:space="preserve">электронная площадка </w:t>
            </w:r>
            <w:hyperlink r:id="rId10" w:history="1">
              <w:r w:rsidRPr="00922C00">
                <w:rPr>
                  <w:rStyle w:val="af3"/>
                  <w:rFonts w:eastAsia="Calibri"/>
                  <w:sz w:val="20"/>
                  <w:szCs w:val="20"/>
                </w:rPr>
                <w:t>www.rts-tender.ru</w:t>
              </w:r>
            </w:hyperlink>
            <w:r w:rsidRPr="00922C00">
              <w:rPr>
                <w:rFonts w:eastAsia="Calibri"/>
                <w:sz w:val="20"/>
                <w:szCs w:val="20"/>
              </w:rPr>
              <w:t xml:space="preserve"> (Оператор).</w:t>
            </w:r>
            <w:bookmarkEnd w:id="2"/>
          </w:p>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sz w:val="20"/>
                <w:szCs w:val="20"/>
              </w:rPr>
              <w:t xml:space="preserve">2) Дата и время начала подачи (приема) Заявок: </w:t>
            </w:r>
            <w:r w:rsidRPr="00922C00">
              <w:rPr>
                <w:rFonts w:eastAsia="Calibri"/>
                <w:color w:val="FF0000"/>
                <w:sz w:val="20"/>
                <w:szCs w:val="20"/>
              </w:rPr>
              <w:t>23.11.2020 в                          00 час. 00 мин.</w:t>
            </w:r>
            <w:r w:rsidRPr="00922C00">
              <w:rPr>
                <w:rFonts w:eastAsia="Calibri"/>
                <w:sz w:val="20"/>
                <w:szCs w:val="20"/>
              </w:rPr>
              <w:t xml:space="preserve"> по московскому времени.</w:t>
            </w:r>
          </w:p>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sz w:val="20"/>
                <w:szCs w:val="20"/>
              </w:rPr>
              <w:t>Подача Заявок осуществляется круглосуточно.</w:t>
            </w:r>
          </w:p>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sz w:val="20"/>
                <w:szCs w:val="20"/>
              </w:rPr>
              <w:t xml:space="preserve">3) Дата и время окончания подачи (приема) Заявок: </w:t>
            </w:r>
          </w:p>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color w:val="FF0000"/>
                <w:sz w:val="20"/>
                <w:szCs w:val="20"/>
              </w:rPr>
              <w:t>21.12.2020 в 08 час. 00 мин.</w:t>
            </w:r>
            <w:r w:rsidRPr="00922C00">
              <w:rPr>
                <w:rFonts w:eastAsia="Calibri"/>
                <w:sz w:val="20"/>
                <w:szCs w:val="20"/>
              </w:rPr>
              <w:t xml:space="preserve"> По московскому времени</w:t>
            </w:r>
          </w:p>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sz w:val="20"/>
                <w:szCs w:val="20"/>
              </w:rPr>
              <w:t xml:space="preserve">4) Дата определения участников: </w:t>
            </w:r>
            <w:r w:rsidRPr="00922C00">
              <w:rPr>
                <w:rFonts w:eastAsia="Calibri"/>
                <w:color w:val="FF0000"/>
                <w:sz w:val="20"/>
                <w:szCs w:val="20"/>
              </w:rPr>
              <w:t>23.12.2020 в 14 час. 00 мин</w:t>
            </w:r>
            <w:r w:rsidRPr="00922C00">
              <w:rPr>
                <w:rFonts w:eastAsia="Calibri"/>
                <w:sz w:val="20"/>
                <w:szCs w:val="20"/>
              </w:rPr>
              <w:t>. по московскому времени</w:t>
            </w:r>
          </w:p>
          <w:p w:rsidR="007066D3" w:rsidRPr="00922C00" w:rsidRDefault="007066D3" w:rsidP="0074379A">
            <w:pPr>
              <w:autoSpaceDE w:val="0"/>
              <w:autoSpaceDN w:val="0"/>
              <w:adjustRightInd w:val="0"/>
              <w:spacing w:before="120" w:after="120"/>
              <w:jc w:val="both"/>
              <w:rPr>
                <w:rFonts w:eastAsia="Calibri"/>
                <w:sz w:val="20"/>
                <w:szCs w:val="20"/>
              </w:rPr>
            </w:pPr>
            <w:r w:rsidRPr="00922C00">
              <w:rPr>
                <w:rFonts w:eastAsia="Calibri"/>
                <w:sz w:val="20"/>
                <w:szCs w:val="20"/>
              </w:rPr>
              <w:t xml:space="preserve">5) Дата и время проведения продажи имущества: </w:t>
            </w:r>
            <w:r w:rsidRPr="00922C00">
              <w:rPr>
                <w:rFonts w:eastAsia="Calibri"/>
                <w:color w:val="FF0000"/>
                <w:sz w:val="20"/>
                <w:szCs w:val="20"/>
              </w:rPr>
              <w:t xml:space="preserve">25.12.2020                              в 10 час. 00 мин. </w:t>
            </w:r>
            <w:r w:rsidRPr="00922C00">
              <w:rPr>
                <w:rFonts w:eastAsia="Calibri"/>
                <w:sz w:val="20"/>
                <w:szCs w:val="20"/>
              </w:rPr>
              <w:t>по московскому времени</w:t>
            </w:r>
          </w:p>
          <w:p w:rsidR="007066D3" w:rsidRPr="00922C00" w:rsidRDefault="007066D3" w:rsidP="0074379A">
            <w:pPr>
              <w:autoSpaceDE w:val="0"/>
              <w:autoSpaceDN w:val="0"/>
              <w:adjustRightInd w:val="0"/>
              <w:spacing w:before="120" w:after="120"/>
              <w:jc w:val="both"/>
              <w:rPr>
                <w:iCs/>
                <w:sz w:val="20"/>
                <w:szCs w:val="20"/>
                <w:highlight w:val="yellow"/>
              </w:rPr>
            </w:pPr>
            <w:r w:rsidRPr="00922C00">
              <w:rPr>
                <w:rFonts w:eastAsia="Calibri"/>
                <w:sz w:val="20"/>
                <w:szCs w:val="20"/>
              </w:rPr>
              <w:t xml:space="preserve">6) Место и срок подведения итогов продажи имущества: электронная площадка </w:t>
            </w:r>
            <w:hyperlink r:id="rId11" w:history="1">
              <w:proofErr w:type="gramStart"/>
              <w:r w:rsidRPr="00922C00">
                <w:rPr>
                  <w:rStyle w:val="af3"/>
                  <w:rFonts w:eastAsia="Calibri"/>
                  <w:sz w:val="20"/>
                  <w:szCs w:val="20"/>
                </w:rPr>
                <w:t>www.rts-tender.ru</w:t>
              </w:r>
            </w:hyperlink>
            <w:r w:rsidRPr="00922C00">
              <w:rPr>
                <w:sz w:val="20"/>
                <w:szCs w:val="20"/>
              </w:rPr>
              <w:t xml:space="preserve">, </w:t>
            </w:r>
            <w:r w:rsidRPr="00922C00">
              <w:rPr>
                <w:rFonts w:eastAsia="Calibri"/>
                <w:sz w:val="20"/>
                <w:szCs w:val="20"/>
              </w:rPr>
              <w:t xml:space="preserve"> </w:t>
            </w:r>
            <w:r w:rsidRPr="00922C00">
              <w:rPr>
                <w:rFonts w:eastAsia="Calibri"/>
                <w:color w:val="FF0000"/>
                <w:sz w:val="20"/>
                <w:szCs w:val="20"/>
              </w:rPr>
              <w:t>28.12.2020</w:t>
            </w:r>
            <w:proofErr w:type="gramEnd"/>
            <w:r w:rsidRPr="00922C00">
              <w:rPr>
                <w:rFonts w:eastAsia="Calibri"/>
                <w:color w:val="FF0000"/>
                <w:sz w:val="20"/>
                <w:szCs w:val="20"/>
              </w:rPr>
              <w:t xml:space="preserve">     с 10 час. 00 мин</w:t>
            </w:r>
            <w:r w:rsidRPr="00922C00">
              <w:rPr>
                <w:rFonts w:eastAsia="Calibri"/>
                <w:sz w:val="20"/>
                <w:szCs w:val="20"/>
              </w:rPr>
              <w:t>. по московскому времени</w:t>
            </w:r>
          </w:p>
        </w:tc>
      </w:tr>
      <w:tr w:rsidR="007066D3" w:rsidRPr="00922C00" w:rsidTr="007066D3">
        <w:trPr>
          <w:trHeight w:val="1068"/>
        </w:trPr>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11</w:t>
            </w:r>
          </w:p>
        </w:tc>
        <w:tc>
          <w:tcPr>
            <w:tcW w:w="2551" w:type="dxa"/>
            <w:shd w:val="clear" w:color="auto" w:fill="F2F2F2"/>
          </w:tcPr>
          <w:p w:rsidR="007066D3" w:rsidRPr="00922C00" w:rsidRDefault="007066D3" w:rsidP="0074379A">
            <w:pPr>
              <w:pStyle w:val="Default"/>
              <w:spacing w:before="120" w:after="120"/>
              <w:rPr>
                <w:b/>
                <w:iCs/>
                <w:sz w:val="20"/>
                <w:szCs w:val="20"/>
              </w:rPr>
            </w:pPr>
            <w:r w:rsidRPr="00922C00">
              <w:rPr>
                <w:b/>
                <w:bCs/>
                <w:sz w:val="20"/>
                <w:szCs w:val="20"/>
              </w:rPr>
              <w:t xml:space="preserve">Порядок отказа от проведения </w:t>
            </w:r>
            <w:r w:rsidRPr="00922C00">
              <w:rPr>
                <w:b/>
                <w:iCs/>
                <w:sz w:val="20"/>
                <w:szCs w:val="20"/>
              </w:rPr>
              <w:t>продажи имущества</w:t>
            </w:r>
          </w:p>
        </w:tc>
        <w:tc>
          <w:tcPr>
            <w:tcW w:w="7229" w:type="dxa"/>
            <w:shd w:val="clear" w:color="auto" w:fill="auto"/>
          </w:tcPr>
          <w:p w:rsidR="007066D3" w:rsidRPr="00922C00" w:rsidRDefault="007066D3" w:rsidP="0074379A">
            <w:pPr>
              <w:autoSpaceDE w:val="0"/>
              <w:autoSpaceDN w:val="0"/>
              <w:adjustRightInd w:val="0"/>
              <w:spacing w:before="120" w:after="120"/>
              <w:jc w:val="both"/>
              <w:rPr>
                <w:i/>
                <w:iCs/>
                <w:color w:val="0070C0"/>
                <w:sz w:val="20"/>
                <w:szCs w:val="20"/>
              </w:rPr>
            </w:pPr>
            <w:r w:rsidRPr="00922C00">
              <w:rPr>
                <w:sz w:val="20"/>
                <w:szCs w:val="20"/>
              </w:rPr>
              <w:t xml:space="preserve">Продавец вправе отказаться от проведения продажи имущества в любое время, </w:t>
            </w:r>
            <w:r w:rsidRPr="00922C00">
              <w:rPr>
                <w:rFonts w:eastAsia="Calibri"/>
                <w:sz w:val="20"/>
                <w:szCs w:val="20"/>
              </w:rPr>
              <w:t>но не позднее чем за три дня до наступления даты его проведения.</w:t>
            </w:r>
          </w:p>
        </w:tc>
      </w:tr>
      <w:tr w:rsidR="007066D3" w:rsidRPr="00922C00" w:rsidTr="0082124D">
        <w:trPr>
          <w:trHeight w:val="3251"/>
        </w:trPr>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12</w:t>
            </w:r>
          </w:p>
        </w:tc>
        <w:tc>
          <w:tcPr>
            <w:tcW w:w="2551" w:type="dxa"/>
            <w:shd w:val="clear" w:color="auto" w:fill="F2F2F2"/>
          </w:tcPr>
          <w:p w:rsidR="007066D3" w:rsidRPr="00922C00" w:rsidRDefault="007066D3" w:rsidP="0074379A">
            <w:pPr>
              <w:pStyle w:val="Default"/>
              <w:spacing w:before="120" w:after="120"/>
              <w:rPr>
                <w:b/>
                <w:iCs/>
                <w:sz w:val="20"/>
                <w:szCs w:val="20"/>
              </w:rPr>
            </w:pPr>
            <w:r w:rsidRPr="00922C00">
              <w:rPr>
                <w:rFonts w:eastAsiaTheme="minorHAnsi"/>
                <w:b/>
                <w:bCs/>
                <w:sz w:val="20"/>
                <w:szCs w:val="20"/>
              </w:rPr>
              <w:t>Сроки и порядок регистрации на электронной площадке</w:t>
            </w:r>
          </w:p>
        </w:tc>
        <w:tc>
          <w:tcPr>
            <w:tcW w:w="7229" w:type="dxa"/>
            <w:shd w:val="clear" w:color="auto" w:fill="auto"/>
          </w:tcPr>
          <w:p w:rsidR="007066D3" w:rsidRPr="00922C00" w:rsidRDefault="007066D3" w:rsidP="0074379A">
            <w:pPr>
              <w:autoSpaceDE w:val="0"/>
              <w:autoSpaceDN w:val="0"/>
              <w:adjustRightInd w:val="0"/>
              <w:spacing w:before="120" w:after="120"/>
              <w:jc w:val="both"/>
              <w:rPr>
                <w:rFonts w:eastAsiaTheme="minorHAnsi"/>
                <w:color w:val="000000"/>
                <w:sz w:val="20"/>
                <w:szCs w:val="20"/>
                <w:lang w:eastAsia="en-US"/>
              </w:rPr>
            </w:pPr>
            <w:r w:rsidRPr="00922C00">
              <w:rPr>
                <w:rFonts w:eastAsiaTheme="minorHAnsi"/>
                <w:color w:val="000000"/>
                <w:sz w:val="20"/>
                <w:szCs w:val="20"/>
                <w:lang w:eastAsia="en-US"/>
              </w:rPr>
              <w:t xml:space="preserve">Для обеспечения доступа к участию в продаже имуществ претендентам необходимо пройти процедуру регистрации в соответствии с Регламентом электронной площадки Оператора </w:t>
            </w:r>
            <w:r w:rsidRPr="00922C00">
              <w:rPr>
                <w:rFonts w:eastAsiaTheme="minorHAnsi"/>
                <w:color w:val="0000FF"/>
                <w:sz w:val="20"/>
                <w:szCs w:val="20"/>
                <w:lang w:eastAsia="en-US"/>
              </w:rPr>
              <w:t>www.rts-tender.ru</w:t>
            </w:r>
            <w:r w:rsidRPr="00922C00">
              <w:rPr>
                <w:rFonts w:eastAsiaTheme="minorHAnsi"/>
                <w:color w:val="000000"/>
                <w:sz w:val="20"/>
                <w:szCs w:val="20"/>
                <w:lang w:eastAsia="en-US"/>
              </w:rPr>
              <w:t>.</w:t>
            </w:r>
          </w:p>
          <w:p w:rsidR="007066D3" w:rsidRPr="00922C00" w:rsidRDefault="007066D3" w:rsidP="0074379A">
            <w:pPr>
              <w:autoSpaceDE w:val="0"/>
              <w:autoSpaceDN w:val="0"/>
              <w:adjustRightInd w:val="0"/>
              <w:spacing w:before="120" w:after="120"/>
              <w:jc w:val="both"/>
              <w:rPr>
                <w:rFonts w:eastAsiaTheme="minorHAnsi"/>
                <w:color w:val="000000"/>
                <w:sz w:val="20"/>
                <w:szCs w:val="20"/>
                <w:lang w:eastAsia="en-US"/>
              </w:rPr>
            </w:pPr>
            <w:r w:rsidRPr="00922C00">
              <w:rPr>
                <w:rFonts w:eastAsiaTheme="minorHAnsi"/>
                <w:bCs/>
                <w:color w:val="000000"/>
                <w:sz w:val="20"/>
                <w:szCs w:val="20"/>
                <w:lang w:eastAsia="en-US"/>
              </w:rPr>
              <w:t xml:space="preserve">Дата и время регистрации на электронной площадке Оператора претендентов </w:t>
            </w:r>
            <w:r w:rsidRPr="00922C00">
              <w:rPr>
                <w:rFonts w:eastAsiaTheme="minorHAnsi"/>
                <w:color w:val="000000"/>
                <w:sz w:val="20"/>
                <w:szCs w:val="20"/>
                <w:lang w:eastAsia="en-US"/>
              </w:rPr>
              <w:t>на участие в продаже имущества осуществляется ежедневно, круглосуточно, но не позднее даты и времени окончания подачи (приема) Заявок, указанных в п.3 раздела 10 информационного сообщения.</w:t>
            </w:r>
          </w:p>
          <w:p w:rsidR="007066D3" w:rsidRPr="00922C00" w:rsidRDefault="007066D3" w:rsidP="0074379A">
            <w:pPr>
              <w:autoSpaceDE w:val="0"/>
              <w:autoSpaceDN w:val="0"/>
              <w:adjustRightInd w:val="0"/>
              <w:spacing w:before="120" w:after="120"/>
              <w:jc w:val="both"/>
              <w:rPr>
                <w:rFonts w:eastAsiaTheme="minorHAnsi"/>
                <w:color w:val="000000"/>
                <w:sz w:val="20"/>
                <w:szCs w:val="20"/>
                <w:lang w:eastAsia="en-US"/>
              </w:rPr>
            </w:pPr>
            <w:r w:rsidRPr="00922C00">
              <w:rPr>
                <w:rFonts w:eastAsiaTheme="minorHAnsi"/>
                <w:color w:val="000000"/>
                <w:sz w:val="20"/>
                <w:szCs w:val="20"/>
                <w:lang w:eastAsia="en-US"/>
              </w:rPr>
              <w:t>Регистрация на электронной площадке Оператора осуществляется без взимания платы.</w:t>
            </w:r>
          </w:p>
          <w:p w:rsidR="007066D3" w:rsidRPr="00922C00" w:rsidRDefault="007066D3" w:rsidP="0074379A">
            <w:pPr>
              <w:autoSpaceDE w:val="0"/>
              <w:autoSpaceDN w:val="0"/>
              <w:adjustRightInd w:val="0"/>
              <w:spacing w:before="120" w:after="120"/>
              <w:jc w:val="both"/>
              <w:rPr>
                <w:iCs/>
                <w:sz w:val="20"/>
                <w:szCs w:val="20"/>
              </w:rPr>
            </w:pPr>
            <w:r w:rsidRPr="00922C00">
              <w:rPr>
                <w:rFonts w:eastAsiaTheme="minorHAnsi"/>
                <w:color w:val="000000"/>
                <w:sz w:val="20"/>
                <w:szCs w:val="20"/>
                <w:lang w:eastAsia="en-US"/>
              </w:rPr>
              <w:t>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lastRenderedPageBreak/>
              <w:t>13</w:t>
            </w:r>
          </w:p>
        </w:tc>
        <w:tc>
          <w:tcPr>
            <w:tcW w:w="2551" w:type="dxa"/>
            <w:shd w:val="clear" w:color="auto" w:fill="F2F2F2"/>
          </w:tcPr>
          <w:p w:rsidR="007066D3" w:rsidRPr="00922C00" w:rsidRDefault="007066D3" w:rsidP="0074379A">
            <w:pPr>
              <w:pStyle w:val="Default"/>
              <w:spacing w:before="120" w:after="120"/>
              <w:rPr>
                <w:b/>
                <w:iCs/>
                <w:sz w:val="20"/>
                <w:szCs w:val="20"/>
              </w:rPr>
            </w:pPr>
            <w:r w:rsidRPr="00922C00">
              <w:rPr>
                <w:rFonts w:eastAsiaTheme="minorHAnsi"/>
                <w:b/>
                <w:bCs/>
                <w:sz w:val="20"/>
                <w:szCs w:val="20"/>
              </w:rPr>
              <w:t>Порядок подачи (приема) и отзыва Заявок</w:t>
            </w:r>
          </w:p>
        </w:tc>
        <w:tc>
          <w:tcPr>
            <w:tcW w:w="7229" w:type="dxa"/>
            <w:shd w:val="clear" w:color="auto" w:fill="auto"/>
          </w:tcPr>
          <w:p w:rsidR="007066D3" w:rsidRPr="00922C00" w:rsidRDefault="007066D3" w:rsidP="0074379A">
            <w:pPr>
              <w:autoSpaceDE w:val="0"/>
              <w:autoSpaceDN w:val="0"/>
              <w:adjustRightInd w:val="0"/>
              <w:jc w:val="both"/>
              <w:rPr>
                <w:rFonts w:eastAsiaTheme="minorHAnsi"/>
                <w:sz w:val="20"/>
                <w:szCs w:val="20"/>
                <w:lang w:eastAsia="en-US"/>
              </w:rPr>
            </w:pPr>
            <w:r w:rsidRPr="00922C00">
              <w:rPr>
                <w:rFonts w:eastAsiaTheme="minorHAnsi"/>
                <w:bCs/>
                <w:sz w:val="20"/>
                <w:szCs w:val="20"/>
                <w:lang w:eastAsia="en-US"/>
              </w:rPr>
              <w:t xml:space="preserve">1) </w:t>
            </w:r>
            <w:r w:rsidRPr="00922C00">
              <w:rPr>
                <w:rFonts w:eastAsiaTheme="minorHAnsi"/>
                <w:sz w:val="20"/>
                <w:szCs w:val="20"/>
                <w:lang w:eastAsia="en-US"/>
              </w:rPr>
              <w:t xml:space="preserve">Заявка подается путем заполнения формы на электронной площадке, утвержденной информационным сообщением (приложение 4),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5 </w:t>
            </w:r>
            <w:r w:rsidRPr="00922C00">
              <w:rPr>
                <w:iCs/>
                <w:sz w:val="20"/>
                <w:szCs w:val="20"/>
              </w:rPr>
              <w:t xml:space="preserve">к настоящему информационному сообщению. </w:t>
            </w:r>
            <w:r w:rsidRPr="00922C00">
              <w:rPr>
                <w:rFonts w:eastAsiaTheme="minorHAnsi"/>
                <w:sz w:val="20"/>
                <w:szCs w:val="20"/>
                <w:lang w:eastAsia="en-US"/>
              </w:rPr>
              <w:t xml:space="preserve">К данным документам также прилагается их опись в соответствии с приложением 6 </w:t>
            </w:r>
            <w:r w:rsidRPr="00922C00">
              <w:rPr>
                <w:iCs/>
                <w:sz w:val="20"/>
                <w:szCs w:val="20"/>
              </w:rPr>
              <w:t>к настоящему информационному сообщению.</w:t>
            </w:r>
          </w:p>
          <w:p w:rsidR="007066D3" w:rsidRPr="00922C00" w:rsidRDefault="007066D3" w:rsidP="0074379A">
            <w:pPr>
              <w:pStyle w:val="Default"/>
              <w:spacing w:before="120" w:after="120"/>
              <w:jc w:val="both"/>
              <w:rPr>
                <w:rFonts w:eastAsiaTheme="minorHAnsi"/>
                <w:sz w:val="20"/>
                <w:szCs w:val="20"/>
              </w:rPr>
            </w:pPr>
            <w:r w:rsidRPr="00922C00">
              <w:rPr>
                <w:rFonts w:eastAsiaTheme="minorHAnsi"/>
                <w:bCs/>
                <w:sz w:val="20"/>
                <w:szCs w:val="20"/>
              </w:rPr>
              <w:t xml:space="preserve">2) </w:t>
            </w:r>
            <w:r w:rsidRPr="00922C00">
              <w:rPr>
                <w:rFonts w:eastAsiaTheme="minorHAnsi"/>
                <w:sz w:val="20"/>
                <w:szCs w:val="20"/>
              </w:rPr>
              <w:t>Одно лицо имеет право подать только одну Заявку.</w:t>
            </w:r>
          </w:p>
          <w:p w:rsidR="007066D3" w:rsidRPr="00922C00" w:rsidRDefault="007066D3" w:rsidP="0074379A">
            <w:pPr>
              <w:autoSpaceDE w:val="0"/>
              <w:autoSpaceDN w:val="0"/>
              <w:adjustRightInd w:val="0"/>
              <w:spacing w:before="120" w:after="120"/>
              <w:jc w:val="both"/>
              <w:rPr>
                <w:rFonts w:eastAsiaTheme="minorHAnsi"/>
                <w:color w:val="000000"/>
                <w:sz w:val="20"/>
                <w:szCs w:val="20"/>
                <w:lang w:eastAsia="en-US"/>
              </w:rPr>
            </w:pPr>
            <w:r w:rsidRPr="00922C00">
              <w:rPr>
                <w:rFonts w:eastAsiaTheme="minorHAnsi"/>
                <w:bCs/>
                <w:sz w:val="20"/>
                <w:szCs w:val="20"/>
                <w:lang w:eastAsia="en-US"/>
              </w:rPr>
              <w:t xml:space="preserve">3) </w:t>
            </w:r>
            <w:r w:rsidRPr="00922C00">
              <w:rPr>
                <w:rFonts w:eastAsiaTheme="minorHAnsi"/>
                <w:sz w:val="20"/>
                <w:szCs w:val="20"/>
                <w:lang w:eastAsia="en-US"/>
              </w:rPr>
              <w:t xml:space="preserve">Заявки могут быть поданы на электронную площадку Оператора с даты и времени начала подачи (приема) Заявок, </w:t>
            </w:r>
            <w:r w:rsidRPr="00922C00">
              <w:rPr>
                <w:rFonts w:eastAsiaTheme="minorHAnsi"/>
                <w:color w:val="000000"/>
                <w:sz w:val="20"/>
                <w:szCs w:val="20"/>
                <w:lang w:eastAsia="en-US"/>
              </w:rPr>
              <w:t xml:space="preserve">указанных в п.2 раздела 10 информационного сообщения, </w:t>
            </w:r>
            <w:r w:rsidRPr="00922C00">
              <w:rPr>
                <w:rFonts w:eastAsiaTheme="minorHAnsi"/>
                <w:sz w:val="20"/>
                <w:szCs w:val="20"/>
                <w:lang w:eastAsia="en-US"/>
              </w:rPr>
              <w:t xml:space="preserve">до времени и даты окончания подачи (приема) Заявок, </w:t>
            </w:r>
            <w:r w:rsidRPr="00922C00">
              <w:rPr>
                <w:rFonts w:eastAsiaTheme="minorHAnsi"/>
                <w:color w:val="000000"/>
                <w:sz w:val="20"/>
                <w:szCs w:val="20"/>
                <w:lang w:eastAsia="en-US"/>
              </w:rPr>
              <w:t>указанных в п.3 раздела 10 информационного сообщения.</w:t>
            </w:r>
          </w:p>
          <w:p w:rsidR="007066D3" w:rsidRPr="00922C00" w:rsidRDefault="007066D3" w:rsidP="0074379A">
            <w:pPr>
              <w:autoSpaceDE w:val="0"/>
              <w:autoSpaceDN w:val="0"/>
              <w:adjustRightInd w:val="0"/>
              <w:spacing w:before="120" w:after="120"/>
              <w:jc w:val="both"/>
              <w:rPr>
                <w:rFonts w:eastAsiaTheme="minorHAnsi"/>
                <w:sz w:val="20"/>
                <w:szCs w:val="20"/>
                <w:lang w:eastAsia="en-US"/>
              </w:rPr>
            </w:pPr>
            <w:r w:rsidRPr="00922C00">
              <w:rPr>
                <w:rFonts w:eastAsiaTheme="minorHAnsi"/>
                <w:bCs/>
                <w:sz w:val="20"/>
                <w:szCs w:val="20"/>
                <w:lang w:eastAsia="en-US"/>
              </w:rPr>
              <w:t xml:space="preserve">4) </w:t>
            </w:r>
            <w:r w:rsidRPr="00922C00">
              <w:rPr>
                <w:rFonts w:eastAsiaTheme="minorHAnsi"/>
                <w:sz w:val="20"/>
                <w:szCs w:val="20"/>
                <w:lang w:eastAsia="en-US"/>
              </w:rPr>
              <w:t>Заявки с прилагаемыми к ним документами, поданные с нарушением установленного срока, на электронной площадке Оператора не регистрируются.</w:t>
            </w:r>
          </w:p>
          <w:p w:rsidR="007066D3" w:rsidRPr="00922C00" w:rsidRDefault="007066D3" w:rsidP="0074379A">
            <w:pPr>
              <w:autoSpaceDE w:val="0"/>
              <w:autoSpaceDN w:val="0"/>
              <w:adjustRightInd w:val="0"/>
              <w:spacing w:before="120" w:after="120"/>
              <w:jc w:val="both"/>
              <w:rPr>
                <w:rFonts w:eastAsiaTheme="minorHAnsi"/>
                <w:sz w:val="20"/>
                <w:szCs w:val="20"/>
                <w:lang w:eastAsia="en-US"/>
              </w:rPr>
            </w:pPr>
            <w:r w:rsidRPr="00922C00">
              <w:rPr>
                <w:rFonts w:eastAsiaTheme="minorHAnsi"/>
                <w:bCs/>
                <w:sz w:val="20"/>
                <w:szCs w:val="20"/>
                <w:lang w:eastAsia="en-US"/>
              </w:rPr>
              <w:t xml:space="preserve">5) </w:t>
            </w:r>
            <w:r w:rsidRPr="00922C00">
              <w:rPr>
                <w:rFonts w:eastAsiaTheme="minorHAnsi"/>
                <w:sz w:val="20"/>
                <w:szCs w:val="20"/>
                <w:lang w:eastAsia="en-US"/>
              </w:rPr>
              <w:t xml:space="preserve">Претендент вправе не позднее даты и времени окончания приема Заявок, </w:t>
            </w:r>
            <w:r w:rsidRPr="00922C00">
              <w:rPr>
                <w:rFonts w:eastAsiaTheme="minorHAnsi"/>
                <w:color w:val="000000"/>
                <w:sz w:val="20"/>
                <w:szCs w:val="20"/>
                <w:lang w:eastAsia="en-US"/>
              </w:rPr>
              <w:t xml:space="preserve">указанных в п.3 раздела 10 информационного сообщения, </w:t>
            </w:r>
            <w:r w:rsidRPr="00922C00">
              <w:rPr>
                <w:rFonts w:eastAsiaTheme="minorHAnsi"/>
                <w:sz w:val="20"/>
                <w:szCs w:val="20"/>
                <w:lang w:eastAsia="en-US"/>
              </w:rPr>
              <w:t>отозвать Заявку путем направления уведомления об отзыве Заявки на электронную площадку Оператора.</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14</w:t>
            </w:r>
          </w:p>
        </w:tc>
        <w:tc>
          <w:tcPr>
            <w:tcW w:w="2551" w:type="dxa"/>
            <w:shd w:val="clear" w:color="auto" w:fill="F2F2F2"/>
          </w:tcPr>
          <w:p w:rsidR="007066D3" w:rsidRPr="00922C00" w:rsidRDefault="007066D3" w:rsidP="0074379A">
            <w:pPr>
              <w:pStyle w:val="Default"/>
              <w:spacing w:before="120" w:after="120"/>
              <w:rPr>
                <w:rFonts w:eastAsiaTheme="minorHAnsi"/>
                <w:b/>
                <w:bCs/>
                <w:sz w:val="20"/>
                <w:szCs w:val="20"/>
              </w:rPr>
            </w:pPr>
            <w:r w:rsidRPr="00922C00">
              <w:rPr>
                <w:rFonts w:eastAsiaTheme="minorHAnsi"/>
                <w:b/>
                <w:bCs/>
                <w:sz w:val="20"/>
                <w:szCs w:val="20"/>
              </w:rPr>
              <w:t>Исчерпывающий перечень представляемых документов и требования к их оформлению</w:t>
            </w:r>
          </w:p>
        </w:tc>
        <w:tc>
          <w:tcPr>
            <w:tcW w:w="7229" w:type="dxa"/>
            <w:shd w:val="clear" w:color="auto" w:fill="auto"/>
          </w:tcPr>
          <w:p w:rsidR="007066D3" w:rsidRPr="00922C00" w:rsidRDefault="007066D3" w:rsidP="0074379A">
            <w:pPr>
              <w:autoSpaceDE w:val="0"/>
              <w:autoSpaceDN w:val="0"/>
              <w:adjustRightInd w:val="0"/>
              <w:spacing w:before="120" w:after="120"/>
              <w:jc w:val="both"/>
              <w:rPr>
                <w:rFonts w:eastAsiaTheme="minorHAnsi"/>
                <w:bCs/>
                <w:sz w:val="20"/>
                <w:szCs w:val="20"/>
                <w:lang w:eastAsia="en-US"/>
              </w:rPr>
            </w:pPr>
            <w:r w:rsidRPr="00922C00">
              <w:rPr>
                <w:rFonts w:eastAsiaTheme="minorHAnsi"/>
                <w:bCs/>
                <w:sz w:val="20"/>
                <w:szCs w:val="20"/>
                <w:lang w:eastAsia="en-US"/>
              </w:rPr>
              <w:t>Информация указана в Приложении 5 к настоящему информационному сообщению.</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15</w:t>
            </w:r>
          </w:p>
        </w:tc>
        <w:tc>
          <w:tcPr>
            <w:tcW w:w="2551" w:type="dxa"/>
            <w:shd w:val="clear" w:color="auto" w:fill="F2F2F2"/>
          </w:tcPr>
          <w:p w:rsidR="007066D3" w:rsidRPr="00922C00" w:rsidRDefault="007066D3" w:rsidP="0074379A">
            <w:pPr>
              <w:pStyle w:val="Default"/>
              <w:spacing w:before="120" w:after="120"/>
              <w:rPr>
                <w:b/>
                <w:iCs/>
                <w:sz w:val="20"/>
                <w:szCs w:val="20"/>
              </w:rPr>
            </w:pPr>
            <w:r w:rsidRPr="00922C00">
              <w:rPr>
                <w:rFonts w:eastAsiaTheme="minorHAnsi"/>
                <w:b/>
                <w:bCs/>
                <w:sz w:val="20"/>
                <w:szCs w:val="20"/>
              </w:rPr>
              <w:t xml:space="preserve">Требования и условия допуска к участию в </w:t>
            </w:r>
            <w:r w:rsidRPr="00922C00">
              <w:rPr>
                <w:b/>
                <w:iCs/>
                <w:sz w:val="20"/>
                <w:szCs w:val="20"/>
              </w:rPr>
              <w:t>продаже имущества</w:t>
            </w:r>
          </w:p>
        </w:tc>
        <w:tc>
          <w:tcPr>
            <w:tcW w:w="7229" w:type="dxa"/>
            <w:shd w:val="clear" w:color="auto" w:fill="auto"/>
          </w:tcPr>
          <w:p w:rsidR="007066D3" w:rsidRPr="00922C00" w:rsidRDefault="007066D3" w:rsidP="0074379A">
            <w:pPr>
              <w:autoSpaceDE w:val="0"/>
              <w:autoSpaceDN w:val="0"/>
              <w:adjustRightInd w:val="0"/>
              <w:jc w:val="both"/>
              <w:rPr>
                <w:sz w:val="20"/>
                <w:szCs w:val="20"/>
              </w:rPr>
            </w:pPr>
            <w:r w:rsidRPr="00922C00">
              <w:rPr>
                <w:sz w:val="20"/>
                <w:szCs w:val="20"/>
              </w:rPr>
              <w:t>Участник продажи имущества (далее - Участник) – претендент, признанный Продавцом Участником.</w:t>
            </w:r>
          </w:p>
          <w:p w:rsidR="007066D3" w:rsidRPr="00922C00" w:rsidRDefault="007066D3" w:rsidP="0074379A">
            <w:pPr>
              <w:pStyle w:val="2"/>
              <w:jc w:val="both"/>
              <w:rPr>
                <w:b w:val="0"/>
                <w:bCs w:val="0"/>
                <w:sz w:val="20"/>
                <w:szCs w:val="20"/>
              </w:rPr>
            </w:pPr>
            <w:r w:rsidRPr="00922C00">
              <w:rPr>
                <w:b w:val="0"/>
                <w:bCs w:val="0"/>
                <w:sz w:val="20"/>
                <w:szCs w:val="20"/>
              </w:rPr>
              <w:t xml:space="preserve">К </w:t>
            </w:r>
            <w:bookmarkStart w:id="3" w:name="_Toc467070603"/>
            <w:r w:rsidRPr="00922C00">
              <w:rPr>
                <w:b w:val="0"/>
                <w:bCs w:val="0"/>
                <w:sz w:val="20"/>
                <w:szCs w:val="20"/>
              </w:rPr>
              <w:t xml:space="preserve">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proofErr w:type="spellStart"/>
            <w:r w:rsidRPr="00922C00">
              <w:rPr>
                <w:b w:val="0"/>
                <w:bCs w:val="0"/>
                <w:sz w:val="20"/>
                <w:szCs w:val="20"/>
              </w:rPr>
              <w:t>задаткав</w:t>
            </w:r>
            <w:proofErr w:type="spellEnd"/>
            <w:r w:rsidRPr="00922C00">
              <w:rPr>
                <w:b w:val="0"/>
                <w:bCs w:val="0"/>
                <w:sz w:val="20"/>
                <w:szCs w:val="20"/>
              </w:rPr>
              <w:t xml:space="preserve"> порядке и сроки, указанные в информационном сообщении о проведении продажи.</w:t>
            </w:r>
            <w:bookmarkEnd w:id="3"/>
          </w:p>
          <w:p w:rsidR="007066D3" w:rsidRPr="00922C00" w:rsidRDefault="007066D3" w:rsidP="0074379A">
            <w:pPr>
              <w:autoSpaceDE w:val="0"/>
              <w:autoSpaceDN w:val="0"/>
              <w:adjustRightInd w:val="0"/>
              <w:spacing w:before="120" w:after="120"/>
              <w:jc w:val="both"/>
              <w:rPr>
                <w:rFonts w:eastAsiaTheme="minorHAnsi"/>
                <w:bCs/>
                <w:sz w:val="20"/>
                <w:szCs w:val="20"/>
                <w:lang w:eastAsia="en-US"/>
              </w:rPr>
            </w:pPr>
            <w:r w:rsidRPr="00922C00">
              <w:rPr>
                <w:rFonts w:eastAsiaTheme="minorHAnsi"/>
                <w:bCs/>
                <w:sz w:val="20"/>
                <w:szCs w:val="20"/>
                <w:lang w:eastAsia="en-US"/>
              </w:rPr>
              <w:t>Претендент не допускается к участию в продаже имущества по следующим основаниям:</w:t>
            </w:r>
          </w:p>
          <w:p w:rsidR="007066D3" w:rsidRPr="00922C00" w:rsidRDefault="007066D3" w:rsidP="0074379A">
            <w:pPr>
              <w:autoSpaceDE w:val="0"/>
              <w:autoSpaceDN w:val="0"/>
              <w:adjustRightInd w:val="0"/>
              <w:spacing w:before="120" w:after="120"/>
              <w:jc w:val="both"/>
              <w:rPr>
                <w:rFonts w:eastAsiaTheme="minorHAnsi"/>
                <w:bCs/>
                <w:sz w:val="20"/>
                <w:szCs w:val="20"/>
                <w:lang w:eastAsia="en-US"/>
              </w:rPr>
            </w:pPr>
            <w:r w:rsidRPr="00922C00">
              <w:rPr>
                <w:rFonts w:eastAsiaTheme="minorHAnsi"/>
                <w:bCs/>
                <w:sz w:val="20"/>
                <w:szCs w:val="20"/>
                <w:lang w:eastAsia="en-US"/>
              </w:rPr>
              <w:t>а) заявка представлена лицом, не уполномоченным претендентом на осуществление таких действий;</w:t>
            </w:r>
          </w:p>
          <w:p w:rsidR="007066D3" w:rsidRPr="00922C00" w:rsidRDefault="007066D3" w:rsidP="0074379A">
            <w:pPr>
              <w:autoSpaceDE w:val="0"/>
              <w:autoSpaceDN w:val="0"/>
              <w:adjustRightInd w:val="0"/>
              <w:spacing w:before="120" w:after="120"/>
              <w:jc w:val="both"/>
              <w:rPr>
                <w:rFonts w:eastAsiaTheme="minorHAnsi"/>
                <w:bCs/>
                <w:sz w:val="20"/>
                <w:szCs w:val="20"/>
                <w:lang w:eastAsia="en-US"/>
              </w:rPr>
            </w:pPr>
            <w:r w:rsidRPr="00922C00">
              <w:rPr>
                <w:rFonts w:eastAsiaTheme="minorHAnsi"/>
                <w:bCs/>
                <w:sz w:val="20"/>
                <w:szCs w:val="20"/>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7066D3" w:rsidRPr="00922C00" w:rsidRDefault="007066D3" w:rsidP="0074379A">
            <w:pPr>
              <w:autoSpaceDE w:val="0"/>
              <w:autoSpaceDN w:val="0"/>
              <w:adjustRightInd w:val="0"/>
              <w:spacing w:before="120" w:after="120"/>
              <w:jc w:val="both"/>
              <w:rPr>
                <w:rFonts w:eastAsiaTheme="minorHAnsi"/>
                <w:bCs/>
                <w:sz w:val="20"/>
                <w:szCs w:val="20"/>
                <w:lang w:eastAsia="en-US"/>
              </w:rPr>
            </w:pPr>
            <w:r w:rsidRPr="00922C00">
              <w:rPr>
                <w:rFonts w:eastAsiaTheme="minorHAnsi"/>
                <w:bCs/>
                <w:sz w:val="20"/>
                <w:szCs w:val="20"/>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7066D3" w:rsidRPr="00922C00" w:rsidRDefault="007066D3" w:rsidP="0074379A">
            <w:pPr>
              <w:autoSpaceDE w:val="0"/>
              <w:autoSpaceDN w:val="0"/>
              <w:adjustRightInd w:val="0"/>
              <w:spacing w:before="120" w:after="120"/>
              <w:jc w:val="both"/>
              <w:rPr>
                <w:rFonts w:eastAsiaTheme="minorHAnsi"/>
                <w:bCs/>
                <w:sz w:val="20"/>
                <w:szCs w:val="20"/>
                <w:lang w:eastAsia="en-US"/>
              </w:rPr>
            </w:pPr>
            <w:r w:rsidRPr="00922C00">
              <w:rPr>
                <w:rFonts w:eastAsiaTheme="minorHAnsi"/>
                <w:bCs/>
                <w:sz w:val="20"/>
                <w:szCs w:val="20"/>
                <w:lang w:eastAsia="en-US"/>
              </w:rPr>
              <w:t>г) не поступление в установленный срок задатка.</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16</w:t>
            </w:r>
          </w:p>
        </w:tc>
        <w:tc>
          <w:tcPr>
            <w:tcW w:w="2551"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Срок заключения договора купли-продажи и ответственность за уклонение или отказ от заключения договора купли-продажи</w:t>
            </w:r>
          </w:p>
        </w:tc>
        <w:tc>
          <w:tcPr>
            <w:tcW w:w="7229" w:type="dxa"/>
            <w:shd w:val="clear" w:color="auto" w:fill="auto"/>
          </w:tcPr>
          <w:p w:rsidR="007066D3" w:rsidRPr="00922C00" w:rsidRDefault="007066D3" w:rsidP="0074379A">
            <w:pPr>
              <w:pStyle w:val="Default"/>
              <w:spacing w:before="120" w:after="120"/>
              <w:jc w:val="both"/>
              <w:rPr>
                <w:iCs/>
                <w:sz w:val="20"/>
                <w:szCs w:val="20"/>
              </w:rPr>
            </w:pPr>
            <w:bookmarkStart w:id="4" w:name="_Hlk10097696"/>
            <w:r w:rsidRPr="00922C00">
              <w:rPr>
                <w:iCs/>
                <w:sz w:val="20"/>
                <w:szCs w:val="20"/>
              </w:rPr>
              <w:t>По результатам продажи имущества Продавец и победитель(покупатель) в течение 5 (пяти) рабочих дней с даты подведения итогов продажи имущества заключают договор купли-продажи по форме, приведенной в приложении 7 к настоящему информационному сообщению.</w:t>
            </w:r>
          </w:p>
          <w:p w:rsidR="007066D3" w:rsidRPr="00922C00" w:rsidRDefault="007066D3" w:rsidP="0074379A">
            <w:pPr>
              <w:pStyle w:val="2"/>
              <w:jc w:val="both"/>
              <w:rPr>
                <w:sz w:val="20"/>
                <w:szCs w:val="20"/>
              </w:rPr>
            </w:pPr>
            <w:bookmarkStart w:id="5" w:name="_Toc467070671"/>
            <w:bookmarkEnd w:id="4"/>
            <w:r w:rsidRPr="00922C00">
              <w:rPr>
                <w:rFonts w:eastAsia="Calibri"/>
                <w:b w:val="0"/>
                <w:bCs w:val="0"/>
                <w:iCs/>
                <w:color w:val="000000"/>
                <w:sz w:val="20"/>
                <w:szCs w:val="20"/>
                <w:lang w:eastAsia="en-US"/>
              </w:rPr>
              <w:t xml:space="preserve">При уклонении или отказе победителя от заключения в установленный срок договора купли-продажи результаты продажи имущества аннулируются, победитель утрачивает право на </w:t>
            </w:r>
            <w:r w:rsidRPr="00922C00">
              <w:rPr>
                <w:rFonts w:eastAsia="Calibri"/>
                <w:b w:val="0"/>
                <w:bCs w:val="0"/>
                <w:iCs/>
                <w:color w:val="000000"/>
                <w:sz w:val="20"/>
                <w:szCs w:val="20"/>
                <w:lang w:eastAsia="en-US"/>
              </w:rPr>
              <w:lastRenderedPageBreak/>
              <w:t>заключение указанного договора, задаток ему не возвращается.</w:t>
            </w:r>
            <w:bookmarkEnd w:id="5"/>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lastRenderedPageBreak/>
              <w:t>17</w:t>
            </w:r>
          </w:p>
        </w:tc>
        <w:tc>
          <w:tcPr>
            <w:tcW w:w="2551" w:type="dxa"/>
            <w:shd w:val="clear" w:color="auto" w:fill="F2F2F2"/>
          </w:tcPr>
          <w:p w:rsidR="007066D3" w:rsidRPr="00922C00" w:rsidRDefault="007066D3" w:rsidP="0074379A">
            <w:pPr>
              <w:autoSpaceDE w:val="0"/>
              <w:autoSpaceDN w:val="0"/>
              <w:adjustRightInd w:val="0"/>
              <w:spacing w:before="120" w:after="120"/>
              <w:rPr>
                <w:b/>
                <w:iCs/>
                <w:sz w:val="20"/>
                <w:szCs w:val="20"/>
              </w:rPr>
            </w:pPr>
            <w:r w:rsidRPr="00922C00">
              <w:rPr>
                <w:rFonts w:eastAsiaTheme="minorHAnsi"/>
                <w:b/>
                <w:bCs/>
                <w:sz w:val="20"/>
                <w:szCs w:val="20"/>
                <w:lang w:eastAsia="en-US"/>
              </w:rPr>
              <w:t>Порядок ознакомления Претендентов с информацией, условиями договора купли-</w:t>
            </w:r>
            <w:r w:rsidRPr="00922C00">
              <w:rPr>
                <w:rFonts w:eastAsiaTheme="minorHAnsi"/>
                <w:b/>
                <w:bCs/>
                <w:sz w:val="20"/>
                <w:szCs w:val="20"/>
              </w:rPr>
              <w:t xml:space="preserve">продажи </w:t>
            </w:r>
          </w:p>
        </w:tc>
        <w:tc>
          <w:tcPr>
            <w:tcW w:w="7229" w:type="dxa"/>
            <w:shd w:val="clear" w:color="auto" w:fill="auto"/>
          </w:tcPr>
          <w:p w:rsidR="007066D3" w:rsidRPr="00922C00" w:rsidRDefault="007066D3" w:rsidP="0074379A">
            <w:pPr>
              <w:autoSpaceDE w:val="0"/>
              <w:autoSpaceDN w:val="0"/>
              <w:adjustRightInd w:val="0"/>
              <w:spacing w:before="120" w:after="120"/>
              <w:jc w:val="both"/>
              <w:rPr>
                <w:rFonts w:eastAsiaTheme="minorHAnsi"/>
                <w:b/>
                <w:bCs/>
                <w:color w:val="000000"/>
                <w:sz w:val="20"/>
                <w:szCs w:val="20"/>
                <w:lang w:eastAsia="en-US"/>
              </w:rPr>
            </w:pPr>
            <w:bookmarkStart w:id="6" w:name="_Toc467070617"/>
            <w:r w:rsidRPr="00922C00">
              <w:rPr>
                <w:rFonts w:eastAsiaTheme="minorHAnsi"/>
                <w:color w:val="000000"/>
                <w:sz w:val="20"/>
                <w:szCs w:val="20"/>
                <w:lang w:eastAsia="en-US"/>
              </w:rPr>
              <w:t>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10 информационного сообщения</w:t>
            </w:r>
            <w:bookmarkEnd w:id="6"/>
            <w:r w:rsidRPr="00922C00">
              <w:rPr>
                <w:rFonts w:eastAsiaTheme="minorHAnsi"/>
                <w:color w:val="000000"/>
                <w:sz w:val="20"/>
                <w:szCs w:val="20"/>
                <w:lang w:eastAsia="en-US"/>
              </w:rPr>
              <w:t xml:space="preserve"> (Приложение 8).</w:t>
            </w:r>
          </w:p>
          <w:p w:rsidR="007066D3" w:rsidRPr="00922C00" w:rsidRDefault="007066D3" w:rsidP="0074379A">
            <w:pPr>
              <w:autoSpaceDE w:val="0"/>
              <w:autoSpaceDN w:val="0"/>
              <w:adjustRightInd w:val="0"/>
              <w:spacing w:before="120" w:after="120"/>
              <w:jc w:val="both"/>
              <w:rPr>
                <w:rFonts w:eastAsiaTheme="minorHAnsi"/>
                <w:sz w:val="20"/>
                <w:szCs w:val="20"/>
                <w:lang w:eastAsia="en-US"/>
              </w:rPr>
            </w:pPr>
            <w:r w:rsidRPr="00922C00">
              <w:rPr>
                <w:rFonts w:eastAsiaTheme="minorHAnsi"/>
                <w:sz w:val="20"/>
                <w:szCs w:val="20"/>
                <w:lang w:eastAsia="en-US"/>
              </w:rPr>
              <w:t>В случае направления запроса иностранными лицами такой запрос должен иметь перевод на русский язык.</w:t>
            </w:r>
          </w:p>
          <w:p w:rsidR="007066D3" w:rsidRPr="00922C00" w:rsidRDefault="007066D3" w:rsidP="0074379A">
            <w:pPr>
              <w:tabs>
                <w:tab w:val="left" w:pos="750"/>
              </w:tabs>
              <w:ind w:firstLine="540"/>
              <w:jc w:val="both"/>
              <w:rPr>
                <w:sz w:val="20"/>
                <w:szCs w:val="20"/>
              </w:rPr>
            </w:pPr>
            <w:r w:rsidRPr="00922C00">
              <w:rPr>
                <w:iCs/>
                <w:sz w:val="20"/>
                <w:szCs w:val="20"/>
              </w:rPr>
              <w:t xml:space="preserve">С иной информацией, условиями договора купли-продажи претенденты могут ознакомиться в </w:t>
            </w:r>
            <w:r w:rsidRPr="00922C00">
              <w:rPr>
                <w:sz w:val="20"/>
                <w:szCs w:val="20"/>
              </w:rPr>
              <w:t xml:space="preserve">администрации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w:t>
            </w:r>
            <w:r w:rsidRPr="00922C00">
              <w:rPr>
                <w:iCs/>
                <w:sz w:val="20"/>
                <w:szCs w:val="20"/>
              </w:rPr>
              <w:t xml:space="preserve"> по адресу</w:t>
            </w:r>
            <w:r w:rsidRPr="00922C00">
              <w:rPr>
                <w:bCs/>
                <w:sz w:val="20"/>
                <w:szCs w:val="20"/>
              </w:rPr>
              <w:t xml:space="preserve"> Костромская область, Костромской район, с. </w:t>
            </w:r>
            <w:proofErr w:type="spellStart"/>
            <w:r w:rsidRPr="00922C00">
              <w:rPr>
                <w:bCs/>
                <w:sz w:val="20"/>
                <w:szCs w:val="20"/>
              </w:rPr>
              <w:t>Сандогора</w:t>
            </w:r>
            <w:proofErr w:type="spellEnd"/>
            <w:r w:rsidRPr="00922C00">
              <w:rPr>
                <w:bCs/>
                <w:sz w:val="20"/>
                <w:szCs w:val="20"/>
              </w:rPr>
              <w:t>, ул. Молодежная, д.7.</w:t>
            </w:r>
            <w:r w:rsidRPr="00922C00">
              <w:rPr>
                <w:sz w:val="20"/>
                <w:szCs w:val="20"/>
              </w:rPr>
              <w:t xml:space="preserve">по рабочим дням </w:t>
            </w:r>
            <w:r w:rsidRPr="00922C00">
              <w:rPr>
                <w:b/>
                <w:sz w:val="20"/>
                <w:szCs w:val="20"/>
              </w:rPr>
              <w:t xml:space="preserve">с </w:t>
            </w:r>
            <w:r w:rsidRPr="00922C00">
              <w:rPr>
                <w:b/>
                <w:color w:val="FF0000"/>
                <w:sz w:val="20"/>
                <w:szCs w:val="20"/>
              </w:rPr>
              <w:t>23.11.2020 г. по 21.12.2020 г</w:t>
            </w:r>
            <w:r w:rsidRPr="00922C00">
              <w:rPr>
                <w:b/>
                <w:sz w:val="20"/>
                <w:szCs w:val="20"/>
              </w:rPr>
              <w:t>.</w:t>
            </w:r>
            <w:r w:rsidRPr="00922C00">
              <w:rPr>
                <w:sz w:val="20"/>
                <w:szCs w:val="20"/>
              </w:rPr>
              <w:t xml:space="preserve"> включительно с 08:00 до 17:00, перерыв с 12:00 до 13:00</w:t>
            </w:r>
            <w:r w:rsidRPr="00922C00">
              <w:rPr>
                <w:iCs/>
                <w:sz w:val="20"/>
                <w:szCs w:val="20"/>
              </w:rPr>
              <w:t xml:space="preserve">, по телефонам +7 (4942) 49-43-00, 49-43-01, либо на сайтах в сети «Интернет»: официальном сайте Российской Федерации для размещения информации о проведении торгов www.torgi.gov.ru, на сайте продавца - </w:t>
            </w:r>
            <w:r w:rsidRPr="00922C00">
              <w:rPr>
                <w:sz w:val="20"/>
                <w:szCs w:val="20"/>
              </w:rPr>
              <w:t xml:space="preserve">на официальном сайте администрации </w:t>
            </w:r>
            <w:proofErr w:type="spellStart"/>
            <w:r w:rsidRPr="00922C00">
              <w:rPr>
                <w:sz w:val="20"/>
                <w:szCs w:val="20"/>
              </w:rPr>
              <w:t>Сандогорского</w:t>
            </w:r>
            <w:proofErr w:type="spellEnd"/>
            <w:r w:rsidRPr="00922C00">
              <w:rPr>
                <w:sz w:val="20"/>
                <w:szCs w:val="20"/>
              </w:rPr>
              <w:t xml:space="preserve"> сельского поселения Костромского муниципального района Костромской области http://sandogora.ru/, на сайте Оператора </w:t>
            </w:r>
            <w:hyperlink r:id="rId12" w:history="1">
              <w:r w:rsidRPr="00922C00">
                <w:rPr>
                  <w:rStyle w:val="af3"/>
                  <w:rFonts w:eastAsia="Calibri"/>
                  <w:sz w:val="20"/>
                  <w:szCs w:val="20"/>
                </w:rPr>
                <w:t>www.rts-tender.ru</w:t>
              </w:r>
            </w:hyperlink>
            <w:r w:rsidRPr="00922C00">
              <w:rPr>
                <w:sz w:val="20"/>
                <w:szCs w:val="20"/>
              </w:rPr>
              <w:t>.</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18</w:t>
            </w:r>
          </w:p>
        </w:tc>
        <w:tc>
          <w:tcPr>
            <w:tcW w:w="2551" w:type="dxa"/>
            <w:shd w:val="clear" w:color="auto" w:fill="F2F2F2"/>
          </w:tcPr>
          <w:p w:rsidR="007066D3" w:rsidRPr="00922C00" w:rsidRDefault="007066D3" w:rsidP="0074379A">
            <w:pPr>
              <w:autoSpaceDE w:val="0"/>
              <w:autoSpaceDN w:val="0"/>
              <w:adjustRightInd w:val="0"/>
              <w:spacing w:before="120" w:after="120"/>
              <w:rPr>
                <w:rFonts w:eastAsiaTheme="minorHAnsi"/>
                <w:b/>
                <w:bCs/>
                <w:sz w:val="20"/>
                <w:szCs w:val="20"/>
                <w:lang w:eastAsia="en-US"/>
              </w:rPr>
            </w:pPr>
            <w:r w:rsidRPr="00922C00">
              <w:rPr>
                <w:rFonts w:eastAsiaTheme="minorHAnsi"/>
                <w:b/>
                <w:bCs/>
                <w:sz w:val="20"/>
                <w:szCs w:val="20"/>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7066D3" w:rsidRPr="00922C00" w:rsidRDefault="007066D3" w:rsidP="0074379A">
            <w:pPr>
              <w:autoSpaceDE w:val="0"/>
              <w:autoSpaceDN w:val="0"/>
              <w:adjustRightInd w:val="0"/>
              <w:ind w:firstLine="317"/>
              <w:jc w:val="both"/>
              <w:rPr>
                <w:rFonts w:eastAsiaTheme="minorHAnsi"/>
                <w:color w:val="00000A"/>
                <w:sz w:val="20"/>
                <w:szCs w:val="20"/>
                <w:lang w:eastAsia="en-US"/>
              </w:rPr>
            </w:pPr>
            <w:r w:rsidRPr="00922C00">
              <w:rPr>
                <w:rFonts w:eastAsiaTheme="minorHAnsi"/>
                <w:color w:val="00000A"/>
                <w:sz w:val="20"/>
                <w:szCs w:val="20"/>
                <w:lang w:eastAsia="en-US"/>
              </w:rPr>
              <w:t>В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p>
          <w:p w:rsidR="007066D3" w:rsidRPr="00922C00" w:rsidRDefault="007066D3" w:rsidP="0074379A">
            <w:pPr>
              <w:autoSpaceDE w:val="0"/>
              <w:autoSpaceDN w:val="0"/>
              <w:adjustRightInd w:val="0"/>
              <w:ind w:firstLine="317"/>
              <w:jc w:val="both"/>
              <w:rPr>
                <w:rFonts w:eastAsiaTheme="minorHAnsi"/>
                <w:color w:val="00000A"/>
                <w:sz w:val="20"/>
                <w:szCs w:val="20"/>
                <w:lang w:eastAsia="en-US"/>
              </w:rPr>
            </w:pPr>
            <w:r w:rsidRPr="00922C00">
              <w:rPr>
                <w:rFonts w:eastAsiaTheme="minorHAnsi"/>
                <w:color w:val="00000A"/>
                <w:sz w:val="20"/>
                <w:szCs w:val="20"/>
                <w:lang w:eastAsia="en-US"/>
              </w:rPr>
              <w:t>государственных и муниципальных унитарных предприятий, государственных и муниципальных учреждений;</w:t>
            </w:r>
          </w:p>
          <w:p w:rsidR="007066D3" w:rsidRPr="00922C00" w:rsidRDefault="007066D3" w:rsidP="0074379A">
            <w:pPr>
              <w:autoSpaceDE w:val="0"/>
              <w:autoSpaceDN w:val="0"/>
              <w:adjustRightInd w:val="0"/>
              <w:ind w:firstLine="317"/>
              <w:jc w:val="both"/>
              <w:rPr>
                <w:rFonts w:eastAsiaTheme="minorHAnsi"/>
                <w:color w:val="00000A"/>
                <w:sz w:val="20"/>
                <w:szCs w:val="20"/>
                <w:lang w:eastAsia="en-US"/>
              </w:rPr>
            </w:pPr>
            <w:r w:rsidRPr="00922C00">
              <w:rPr>
                <w:rFonts w:eastAsiaTheme="minorHAnsi"/>
                <w:color w:val="00000A"/>
                <w:sz w:val="20"/>
                <w:szCs w:val="20"/>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7066D3" w:rsidRPr="00922C00" w:rsidRDefault="007066D3" w:rsidP="0074379A">
            <w:pPr>
              <w:pStyle w:val="ConsPlusNonformat"/>
              <w:ind w:firstLine="318"/>
              <w:jc w:val="both"/>
              <w:rPr>
                <w:rFonts w:ascii="Times New Roman" w:hAnsi="Times New Roman" w:cs="Times New Roman"/>
              </w:rPr>
            </w:pPr>
            <w:r w:rsidRPr="00922C00">
              <w:rPr>
                <w:rFonts w:ascii="Times New Roman" w:hAnsi="Times New Roman" w:cs="Times New Roma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922C00">
                <w:rPr>
                  <w:rFonts w:ascii="Times New Roman" w:hAnsi="Times New Roman" w:cs="Times New Roman"/>
                </w:rPr>
                <w:t>перечень</w:t>
              </w:r>
            </w:hyperlink>
            <w:r w:rsidRPr="00922C00">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22C00">
              <w:rPr>
                <w:rFonts w:ascii="Times New Roman" w:hAnsi="Times New Roman" w:cs="Times New Roman"/>
              </w:rPr>
              <w:t>бенефициарных</w:t>
            </w:r>
            <w:proofErr w:type="spellEnd"/>
            <w:r w:rsidRPr="00922C00">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t>19</w:t>
            </w:r>
          </w:p>
        </w:tc>
        <w:tc>
          <w:tcPr>
            <w:tcW w:w="2551" w:type="dxa"/>
            <w:shd w:val="clear" w:color="auto" w:fill="F2F2F2"/>
          </w:tcPr>
          <w:p w:rsidR="007066D3" w:rsidRPr="00922C00" w:rsidRDefault="007066D3" w:rsidP="0074379A">
            <w:pPr>
              <w:pStyle w:val="Default"/>
              <w:spacing w:before="120" w:after="120"/>
              <w:rPr>
                <w:b/>
                <w:sz w:val="20"/>
                <w:szCs w:val="20"/>
              </w:rPr>
            </w:pPr>
            <w:r w:rsidRPr="00922C00">
              <w:rPr>
                <w:b/>
                <w:sz w:val="20"/>
                <w:szCs w:val="20"/>
              </w:rPr>
              <w:t xml:space="preserve">Порядок проведения </w:t>
            </w:r>
            <w:r w:rsidRPr="00922C00">
              <w:rPr>
                <w:b/>
                <w:iCs/>
                <w:sz w:val="20"/>
                <w:szCs w:val="20"/>
              </w:rPr>
              <w:t xml:space="preserve">продажи имущества </w:t>
            </w:r>
            <w:r w:rsidRPr="00922C00">
              <w:rPr>
                <w:b/>
                <w:sz w:val="20"/>
                <w:szCs w:val="20"/>
              </w:rPr>
              <w:t>и определение победителя продажи имущества</w:t>
            </w:r>
          </w:p>
        </w:tc>
        <w:tc>
          <w:tcPr>
            <w:tcW w:w="7229" w:type="dxa"/>
            <w:shd w:val="clear" w:color="auto" w:fill="auto"/>
          </w:tcPr>
          <w:p w:rsidR="007066D3" w:rsidRPr="00922C00" w:rsidRDefault="007066D3" w:rsidP="0074379A">
            <w:pPr>
              <w:autoSpaceDE w:val="0"/>
              <w:autoSpaceDN w:val="0"/>
              <w:adjustRightInd w:val="0"/>
              <w:jc w:val="both"/>
              <w:rPr>
                <w:rFonts w:eastAsiaTheme="minorHAnsi"/>
                <w:b/>
                <w:bCs/>
                <w:sz w:val="20"/>
                <w:szCs w:val="20"/>
                <w:lang w:eastAsia="en-US"/>
              </w:rPr>
            </w:pPr>
            <w:r w:rsidRPr="00922C00">
              <w:rPr>
                <w:rFonts w:eastAsiaTheme="minorHAnsi"/>
                <w:sz w:val="20"/>
                <w:szCs w:val="20"/>
                <w:lang w:eastAsia="en-US"/>
              </w:rPr>
              <w:t xml:space="preserve">Продажа имущества проводится в день и </w:t>
            </w:r>
            <w:proofErr w:type="gramStart"/>
            <w:r w:rsidRPr="00922C00">
              <w:rPr>
                <w:rFonts w:eastAsiaTheme="minorHAnsi"/>
                <w:sz w:val="20"/>
                <w:szCs w:val="20"/>
                <w:lang w:eastAsia="en-US"/>
              </w:rPr>
              <w:t>во время</w:t>
            </w:r>
            <w:proofErr w:type="gramEnd"/>
            <w:r w:rsidRPr="00922C00">
              <w:rPr>
                <w:rFonts w:eastAsiaTheme="minorHAnsi"/>
                <w:sz w:val="20"/>
                <w:szCs w:val="20"/>
                <w:lang w:eastAsia="en-US"/>
              </w:rPr>
              <w:t xml:space="preserve">, указанные </w:t>
            </w:r>
            <w:r w:rsidRPr="00922C00">
              <w:rPr>
                <w:rFonts w:eastAsiaTheme="minorHAnsi"/>
                <w:color w:val="000000"/>
                <w:sz w:val="20"/>
                <w:szCs w:val="20"/>
                <w:lang w:eastAsia="en-US"/>
              </w:rPr>
              <w:t>п.5 раздела 10 информационного сообщения</w:t>
            </w:r>
            <w:r w:rsidRPr="00922C00">
              <w:rPr>
                <w:rFonts w:eastAsiaTheme="minorHAnsi"/>
                <w:sz w:val="20"/>
                <w:szCs w:val="20"/>
                <w:lang w:eastAsia="en-US"/>
              </w:rPr>
              <w:t>, путем последовательного повышения участниками начальной цены продажи на величину, равную либо кр</w:t>
            </w:r>
            <w:r w:rsidR="00F73C08">
              <w:rPr>
                <w:rFonts w:eastAsiaTheme="minorHAnsi"/>
                <w:sz w:val="20"/>
                <w:szCs w:val="20"/>
                <w:lang w:eastAsia="en-US"/>
              </w:rPr>
              <w:t>атную величине «шага аукциона»</w:t>
            </w:r>
            <w:r w:rsidRPr="00922C00">
              <w:rPr>
                <w:rFonts w:eastAsiaTheme="minorHAnsi"/>
                <w:sz w:val="20"/>
                <w:szCs w:val="20"/>
                <w:lang w:eastAsia="en-US"/>
              </w:rPr>
              <w:t>.</w:t>
            </w:r>
          </w:p>
          <w:p w:rsidR="007066D3" w:rsidRPr="00922C00" w:rsidRDefault="007066D3" w:rsidP="0074379A">
            <w:pPr>
              <w:autoSpaceDE w:val="0"/>
              <w:autoSpaceDN w:val="0"/>
              <w:adjustRightInd w:val="0"/>
              <w:jc w:val="both"/>
              <w:rPr>
                <w:rFonts w:eastAsiaTheme="minorHAnsi"/>
                <w:sz w:val="20"/>
                <w:szCs w:val="20"/>
                <w:lang w:eastAsia="en-US"/>
              </w:rPr>
            </w:pPr>
            <w:r w:rsidRPr="00922C00">
              <w:rPr>
                <w:rFonts w:eastAsiaTheme="minorHAnsi"/>
                <w:sz w:val="20"/>
                <w:szCs w:val="20"/>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066D3" w:rsidRPr="00922C00" w:rsidRDefault="007066D3" w:rsidP="0074379A">
            <w:pPr>
              <w:autoSpaceDE w:val="0"/>
              <w:autoSpaceDN w:val="0"/>
              <w:adjustRightInd w:val="0"/>
              <w:ind w:firstLine="540"/>
              <w:jc w:val="both"/>
              <w:rPr>
                <w:rFonts w:eastAsiaTheme="minorHAnsi"/>
                <w:sz w:val="20"/>
                <w:szCs w:val="20"/>
                <w:lang w:eastAsia="en-US"/>
              </w:rPr>
            </w:pPr>
            <w:r w:rsidRPr="00922C00">
              <w:rPr>
                <w:rFonts w:eastAsiaTheme="minorHAnsi"/>
                <w:sz w:val="20"/>
                <w:szCs w:val="20"/>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066D3" w:rsidRPr="00922C00" w:rsidRDefault="007066D3" w:rsidP="0074379A">
            <w:pPr>
              <w:autoSpaceDE w:val="0"/>
              <w:autoSpaceDN w:val="0"/>
              <w:adjustRightInd w:val="0"/>
              <w:ind w:firstLine="540"/>
              <w:jc w:val="both"/>
              <w:rPr>
                <w:rFonts w:eastAsiaTheme="minorHAnsi"/>
                <w:sz w:val="20"/>
                <w:szCs w:val="20"/>
                <w:lang w:eastAsia="en-US"/>
              </w:rPr>
            </w:pPr>
            <w:r w:rsidRPr="00922C00">
              <w:rPr>
                <w:rFonts w:eastAsiaTheme="minorHAnsi"/>
                <w:sz w:val="20"/>
                <w:szCs w:val="20"/>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066D3" w:rsidRPr="00922C00" w:rsidRDefault="007066D3" w:rsidP="0074379A">
            <w:pPr>
              <w:autoSpaceDE w:val="0"/>
              <w:autoSpaceDN w:val="0"/>
              <w:adjustRightInd w:val="0"/>
              <w:jc w:val="both"/>
              <w:rPr>
                <w:rFonts w:eastAsiaTheme="minorHAnsi"/>
                <w:sz w:val="20"/>
                <w:szCs w:val="20"/>
                <w:lang w:eastAsia="en-US"/>
              </w:rPr>
            </w:pPr>
            <w:r w:rsidRPr="00922C00">
              <w:rPr>
                <w:rFonts w:eastAsiaTheme="minorHAnsi"/>
                <w:sz w:val="20"/>
                <w:szCs w:val="20"/>
                <w:lang w:eastAsia="en-US"/>
              </w:rPr>
              <w:lastRenderedPageBreak/>
              <w:t>Победителем признается участник, предложивший наиболее высокую цену имущества.</w:t>
            </w:r>
          </w:p>
        </w:tc>
      </w:tr>
      <w:tr w:rsidR="007066D3" w:rsidRPr="00922C00" w:rsidTr="0074379A">
        <w:tc>
          <w:tcPr>
            <w:tcW w:w="456" w:type="dxa"/>
            <w:shd w:val="clear" w:color="auto" w:fill="F2F2F2"/>
          </w:tcPr>
          <w:p w:rsidR="007066D3" w:rsidRPr="00922C00" w:rsidRDefault="007066D3" w:rsidP="0074379A">
            <w:pPr>
              <w:pStyle w:val="Default"/>
              <w:spacing w:before="120" w:after="120"/>
              <w:rPr>
                <w:b/>
                <w:iCs/>
                <w:sz w:val="20"/>
                <w:szCs w:val="20"/>
              </w:rPr>
            </w:pPr>
            <w:r w:rsidRPr="00922C00">
              <w:rPr>
                <w:b/>
                <w:iCs/>
                <w:sz w:val="20"/>
                <w:szCs w:val="20"/>
              </w:rPr>
              <w:lastRenderedPageBreak/>
              <w:t>20</w:t>
            </w:r>
          </w:p>
        </w:tc>
        <w:tc>
          <w:tcPr>
            <w:tcW w:w="2551" w:type="dxa"/>
            <w:shd w:val="clear" w:color="auto" w:fill="F2F2F2"/>
          </w:tcPr>
          <w:p w:rsidR="007066D3" w:rsidRPr="00922C00" w:rsidRDefault="007066D3" w:rsidP="0074379A">
            <w:pPr>
              <w:pStyle w:val="Default"/>
              <w:spacing w:before="120" w:after="120"/>
              <w:rPr>
                <w:rFonts w:eastAsiaTheme="minorHAnsi"/>
                <w:b/>
                <w:bCs/>
                <w:sz w:val="20"/>
                <w:szCs w:val="20"/>
              </w:rPr>
            </w:pPr>
            <w:r w:rsidRPr="00922C00">
              <w:rPr>
                <w:rFonts w:eastAsiaTheme="minorHAnsi"/>
                <w:b/>
                <w:bCs/>
                <w:sz w:val="20"/>
                <w:szCs w:val="20"/>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7066D3" w:rsidRPr="00922C00" w:rsidRDefault="007066D3" w:rsidP="0074379A">
            <w:pPr>
              <w:jc w:val="both"/>
              <w:rPr>
                <w:sz w:val="20"/>
                <w:szCs w:val="20"/>
              </w:rPr>
            </w:pPr>
            <w:bookmarkStart w:id="7" w:name="_Hlk10097851"/>
            <w:r w:rsidRPr="00922C00">
              <w:rPr>
                <w:sz w:val="20"/>
                <w:szCs w:val="20"/>
              </w:rPr>
              <w:t>Торги проводятся впервые.</w:t>
            </w:r>
          </w:p>
          <w:bookmarkEnd w:id="7"/>
          <w:p w:rsidR="007066D3" w:rsidRPr="00922C00" w:rsidRDefault="007066D3" w:rsidP="0074379A">
            <w:pPr>
              <w:pStyle w:val="Default"/>
              <w:spacing w:before="120" w:after="120"/>
              <w:jc w:val="both"/>
              <w:rPr>
                <w:rFonts w:eastAsiaTheme="minorHAnsi"/>
                <w:bCs/>
                <w:sz w:val="20"/>
                <w:szCs w:val="20"/>
                <w:highlight w:val="yellow"/>
              </w:rPr>
            </w:pPr>
          </w:p>
        </w:tc>
      </w:tr>
      <w:tr w:rsidR="007066D3" w:rsidRPr="00922C00" w:rsidTr="0074379A">
        <w:tc>
          <w:tcPr>
            <w:tcW w:w="456" w:type="dxa"/>
            <w:shd w:val="clear" w:color="auto" w:fill="F2F2F2"/>
          </w:tcPr>
          <w:p w:rsidR="007066D3" w:rsidRPr="00922C00" w:rsidRDefault="007066D3" w:rsidP="0074379A">
            <w:pPr>
              <w:autoSpaceDE w:val="0"/>
              <w:autoSpaceDN w:val="0"/>
              <w:adjustRightInd w:val="0"/>
              <w:spacing w:before="120" w:after="120"/>
              <w:rPr>
                <w:b/>
                <w:iCs/>
                <w:sz w:val="20"/>
                <w:szCs w:val="20"/>
              </w:rPr>
            </w:pPr>
            <w:r w:rsidRPr="00922C00">
              <w:rPr>
                <w:b/>
                <w:iCs/>
                <w:sz w:val="20"/>
                <w:szCs w:val="20"/>
              </w:rPr>
              <w:t>21</w:t>
            </w:r>
          </w:p>
        </w:tc>
        <w:tc>
          <w:tcPr>
            <w:tcW w:w="2551" w:type="dxa"/>
            <w:shd w:val="clear" w:color="auto" w:fill="F2F2F2"/>
          </w:tcPr>
          <w:p w:rsidR="007066D3" w:rsidRPr="00922C00" w:rsidRDefault="007066D3" w:rsidP="0074379A">
            <w:pPr>
              <w:autoSpaceDE w:val="0"/>
              <w:autoSpaceDN w:val="0"/>
              <w:adjustRightInd w:val="0"/>
              <w:spacing w:before="120" w:after="120"/>
              <w:rPr>
                <w:b/>
                <w:iCs/>
                <w:sz w:val="20"/>
                <w:szCs w:val="20"/>
              </w:rPr>
            </w:pPr>
            <w:r w:rsidRPr="00922C00">
              <w:rPr>
                <w:rFonts w:eastAsia="Calibri"/>
                <w:b/>
                <w:iCs/>
                <w:color w:val="000000"/>
                <w:sz w:val="20"/>
                <w:szCs w:val="20"/>
                <w:lang w:eastAsia="en-US"/>
              </w:rPr>
              <w:t xml:space="preserve">Порядок осмотра Лота (объекта) </w:t>
            </w:r>
          </w:p>
        </w:tc>
        <w:tc>
          <w:tcPr>
            <w:tcW w:w="7229" w:type="dxa"/>
            <w:shd w:val="clear" w:color="auto" w:fill="auto"/>
          </w:tcPr>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Осмотр муниципального имущества</w:t>
            </w:r>
            <w:r w:rsidRPr="00922C00">
              <w:rPr>
                <w:bCs/>
                <w:sz w:val="20"/>
                <w:szCs w:val="20"/>
              </w:rPr>
              <w:t xml:space="preserve"> – </w:t>
            </w:r>
            <w:r w:rsidRPr="00922C00">
              <w:rPr>
                <w:sz w:val="20"/>
                <w:szCs w:val="20"/>
              </w:rPr>
              <w:t>нежилое здание</w:t>
            </w:r>
            <w:r w:rsidRPr="00922C00">
              <w:rPr>
                <w:rFonts w:ascii="TimesNewRomanPSMT" w:eastAsiaTheme="minorHAnsi" w:hAnsi="TimesNewRomanPSMT" w:cs="TimesNewRomanPSMT"/>
                <w:color w:val="000000"/>
                <w:sz w:val="20"/>
                <w:szCs w:val="20"/>
                <w:lang w:eastAsia="en-US"/>
              </w:rPr>
              <w:t xml:space="preserve">,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 </w:t>
            </w:r>
            <w:r w:rsidRPr="00922C00">
              <w:rPr>
                <w:rStyle w:val="user-accountsubname"/>
                <w:sz w:val="20"/>
                <w:szCs w:val="20"/>
              </w:rPr>
              <w:t>adm.sand@yandex.ru</w:t>
            </w:r>
            <w:r w:rsidRPr="00922C00">
              <w:rPr>
                <w:bCs/>
                <w:sz w:val="20"/>
                <w:szCs w:val="20"/>
              </w:rPr>
              <w:t>, либо по телефонам: + 7 (4942) 49-43-00, 49-43-00</w:t>
            </w:r>
            <w:r w:rsidRPr="00922C00">
              <w:rPr>
                <w:rFonts w:ascii="TimesNewRomanPSMT" w:eastAsiaTheme="minorHAnsi" w:hAnsi="TimesNewRomanPSMT" w:cs="TimesNewRomanPSMT"/>
                <w:color w:val="000000"/>
                <w:sz w:val="20"/>
                <w:szCs w:val="20"/>
                <w:lang w:eastAsia="en-US"/>
              </w:rPr>
              <w:t xml:space="preserve">. </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xml:space="preserve">В случае направления обращения по электронной </w:t>
            </w:r>
            <w:proofErr w:type="spellStart"/>
            <w:proofErr w:type="gramStart"/>
            <w:r w:rsidRPr="00922C00">
              <w:rPr>
                <w:rFonts w:ascii="TimesNewRomanPSMT" w:eastAsiaTheme="minorHAnsi" w:hAnsi="TimesNewRomanPSMT" w:cs="TimesNewRomanPSMT"/>
                <w:color w:val="000000"/>
                <w:sz w:val="20"/>
                <w:szCs w:val="20"/>
                <w:lang w:eastAsia="en-US"/>
              </w:rPr>
              <w:t>почте:</w:t>
            </w:r>
            <w:hyperlink r:id="rId14" w:history="1">
              <w:r w:rsidRPr="00922C00">
                <w:rPr>
                  <w:rStyle w:val="af3"/>
                  <w:sz w:val="20"/>
                  <w:szCs w:val="20"/>
                </w:rPr>
                <w:t>i</w:t>
              </w:r>
              <w:proofErr w:type="spellEnd"/>
              <w:proofErr w:type="gramEnd"/>
              <w:r w:rsidRPr="00922C00">
                <w:rPr>
                  <w:rStyle w:val="af3"/>
                  <w:sz w:val="20"/>
                  <w:szCs w:val="20"/>
                </w:rPr>
                <w:t xml:space="preserve"> adm.sand@yandex.ru </w:t>
              </w:r>
            </w:hyperlink>
            <w:r w:rsidRPr="00922C00">
              <w:rPr>
                <w:bCs/>
                <w:sz w:val="20"/>
                <w:szCs w:val="20"/>
              </w:rPr>
              <w:t xml:space="preserve"> необходимо </w:t>
            </w:r>
            <w:r w:rsidRPr="00922C00">
              <w:rPr>
                <w:rFonts w:ascii="TimesNewRomanPSMT" w:eastAsiaTheme="minorHAnsi" w:hAnsi="TimesNewRomanPSMT" w:cs="TimesNewRomanPSMT"/>
                <w:color w:val="000000"/>
                <w:sz w:val="20"/>
                <w:szCs w:val="20"/>
                <w:lang w:eastAsia="en-US"/>
              </w:rPr>
              <w:t>указать следующие данные:</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тема письма: Запрос на осмотр: муниципального имущества</w:t>
            </w:r>
            <w:r w:rsidRPr="00922C00">
              <w:rPr>
                <w:bCs/>
                <w:sz w:val="20"/>
                <w:szCs w:val="20"/>
              </w:rPr>
              <w:t xml:space="preserve"> – н</w:t>
            </w:r>
            <w:r w:rsidRPr="00922C00">
              <w:rPr>
                <w:sz w:val="20"/>
                <w:szCs w:val="20"/>
              </w:rPr>
              <w:t xml:space="preserve">ежилое здание, 1 – этажное, в том числе подземных 0, кадастровый номер 44:07:100101:513, общей площадью </w:t>
            </w:r>
            <w:proofErr w:type="gramStart"/>
            <w:r w:rsidRPr="00922C00">
              <w:rPr>
                <w:sz w:val="20"/>
                <w:szCs w:val="20"/>
              </w:rPr>
              <w:t>39,8кв.м.</w:t>
            </w:r>
            <w:proofErr w:type="gramEnd"/>
            <w:r w:rsidRPr="00922C00">
              <w:rPr>
                <w:sz w:val="20"/>
                <w:szCs w:val="20"/>
              </w:rPr>
              <w:t xml:space="preserve">, расположенное по адресу: Костромская область, Костромской район, с. </w:t>
            </w:r>
            <w:proofErr w:type="spellStart"/>
            <w:r w:rsidRPr="00922C00">
              <w:rPr>
                <w:sz w:val="20"/>
                <w:szCs w:val="20"/>
              </w:rPr>
              <w:t>Сандогора</w:t>
            </w:r>
            <w:proofErr w:type="spellEnd"/>
            <w:r w:rsidRPr="00922C00">
              <w:rPr>
                <w:sz w:val="20"/>
                <w:szCs w:val="20"/>
              </w:rPr>
              <w:t>, ул. Центральная, д.7</w:t>
            </w:r>
            <w:r w:rsidRPr="00922C00">
              <w:rPr>
                <w:rFonts w:ascii="TimesNewRomanPSMT" w:eastAsiaTheme="minorHAnsi" w:hAnsi="TimesNewRomanPSMT" w:cs="TimesNewRomanPSMT"/>
                <w:color w:val="000000"/>
                <w:sz w:val="20"/>
                <w:szCs w:val="20"/>
                <w:lang w:eastAsia="en-US"/>
              </w:rPr>
              <w:t>;</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Ф.И.О. лица, уполномоченного на осмотр муниципального имущества</w:t>
            </w:r>
            <w:r w:rsidRPr="00922C00">
              <w:rPr>
                <w:bCs/>
                <w:sz w:val="20"/>
                <w:szCs w:val="20"/>
              </w:rPr>
              <w:t xml:space="preserve"> – </w:t>
            </w:r>
            <w:r w:rsidRPr="00922C00">
              <w:rPr>
                <w:sz w:val="20"/>
                <w:szCs w:val="20"/>
              </w:rPr>
              <w:t xml:space="preserve">нежилое здание, 1 – этажное, в том числе подземных 0, кадастровый номер 44:07:100101:513, общей площадью </w:t>
            </w:r>
            <w:proofErr w:type="gramStart"/>
            <w:r w:rsidRPr="00922C00">
              <w:rPr>
                <w:sz w:val="20"/>
                <w:szCs w:val="20"/>
              </w:rPr>
              <w:t>39,8кв.м.</w:t>
            </w:r>
            <w:proofErr w:type="gramEnd"/>
            <w:r w:rsidRPr="00922C00">
              <w:rPr>
                <w:sz w:val="20"/>
                <w:szCs w:val="20"/>
              </w:rPr>
              <w:t xml:space="preserve">, расположенное по адресу: Костромская область, Костромской район, с. </w:t>
            </w:r>
            <w:proofErr w:type="spellStart"/>
            <w:r w:rsidRPr="00922C00">
              <w:rPr>
                <w:sz w:val="20"/>
                <w:szCs w:val="20"/>
              </w:rPr>
              <w:t>Сандогора</w:t>
            </w:r>
            <w:proofErr w:type="spellEnd"/>
            <w:r w:rsidRPr="00922C00">
              <w:rPr>
                <w:sz w:val="20"/>
                <w:szCs w:val="20"/>
              </w:rPr>
              <w:t xml:space="preserve">, ул. Центральная, д.7, </w:t>
            </w:r>
            <w:r w:rsidRPr="00922C00">
              <w:rPr>
                <w:rFonts w:ascii="TimesNewRomanPSMT" w:eastAsiaTheme="minorHAnsi" w:hAnsi="TimesNewRomanPSMT" w:cs="TimesNewRomanPSMT"/>
                <w:color w:val="000000"/>
                <w:sz w:val="20"/>
                <w:szCs w:val="20"/>
                <w:lang w:eastAsia="en-US"/>
              </w:rPr>
              <w:t>(физического лица, индивидуального предпринимателя, руководителя юридического лица или их представителей);</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наименование юридического лица (для юридического лица);</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почтовый адрес или адрес электронной почты, контактный телефон;</w:t>
            </w:r>
          </w:p>
          <w:p w:rsidR="007066D3" w:rsidRPr="00922C00" w:rsidRDefault="007066D3" w:rsidP="0074379A">
            <w:pPr>
              <w:autoSpaceDE w:val="0"/>
              <w:autoSpaceDN w:val="0"/>
              <w:adjustRightInd w:val="0"/>
              <w:jc w:val="both"/>
              <w:rPr>
                <w:rFonts w:ascii="TimesNewRomanPSMT" w:eastAsiaTheme="minorHAnsi" w:hAnsi="TimesNewRomanPSMT" w:cs="TimesNewRomanPSMT"/>
                <w:color w:val="000000"/>
                <w:sz w:val="20"/>
                <w:szCs w:val="20"/>
                <w:lang w:eastAsia="en-US"/>
              </w:rPr>
            </w:pPr>
            <w:r w:rsidRPr="00922C00">
              <w:rPr>
                <w:rFonts w:ascii="TimesNewRomanPSMT" w:eastAsiaTheme="minorHAnsi" w:hAnsi="TimesNewRomanPSMT" w:cs="TimesNewRomanPSMT"/>
                <w:color w:val="000000"/>
                <w:sz w:val="20"/>
                <w:szCs w:val="20"/>
                <w:lang w:eastAsia="en-US"/>
              </w:rPr>
              <w:t>- дата аукциона.</w:t>
            </w:r>
          </w:p>
        </w:tc>
      </w:tr>
    </w:tbl>
    <w:p w:rsidR="007066D3" w:rsidRPr="00922C00" w:rsidRDefault="007066D3" w:rsidP="007066D3">
      <w:pPr>
        <w:rPr>
          <w:rFonts w:eastAsia="MS Mincho"/>
          <w:sz w:val="20"/>
          <w:szCs w:val="20"/>
        </w:rPr>
        <w:sectPr w:rsidR="007066D3" w:rsidRPr="00922C00" w:rsidSect="00E46358">
          <w:footerReference w:type="default" r:id="rId15"/>
          <w:headerReference w:type="first" r:id="rId16"/>
          <w:footerReference w:type="first" r:id="rId17"/>
          <w:pgSz w:w="11906" w:h="16838"/>
          <w:pgMar w:top="1134" w:right="567" w:bottom="1134" w:left="1418" w:header="720" w:footer="720" w:gutter="0"/>
          <w:cols w:space="720"/>
          <w:titlePg/>
        </w:sectPr>
      </w:pPr>
    </w:p>
    <w:p w:rsidR="007066D3" w:rsidRPr="00922C00" w:rsidRDefault="007066D3" w:rsidP="007066D3">
      <w:pPr>
        <w:jc w:val="right"/>
        <w:rPr>
          <w:rFonts w:eastAsia="MS Mincho"/>
          <w:sz w:val="20"/>
          <w:szCs w:val="20"/>
        </w:rPr>
      </w:pPr>
      <w:r w:rsidRPr="00922C00">
        <w:rPr>
          <w:rFonts w:eastAsia="MS Mincho"/>
          <w:sz w:val="20"/>
          <w:szCs w:val="20"/>
        </w:rPr>
        <w:lastRenderedPageBreak/>
        <w:t>Таблица</w:t>
      </w:r>
    </w:p>
    <w:p w:rsidR="007066D3" w:rsidRPr="00922C00" w:rsidRDefault="007066D3" w:rsidP="007066D3">
      <w:pPr>
        <w:jc w:val="center"/>
        <w:rPr>
          <w:rFonts w:eastAsia="MS Mincho"/>
          <w:sz w:val="20"/>
          <w:szCs w:val="20"/>
        </w:rPr>
      </w:pPr>
      <w:r w:rsidRPr="00922C00">
        <w:rPr>
          <w:rFonts w:eastAsia="MS Mincho"/>
          <w:sz w:val="20"/>
          <w:szCs w:val="20"/>
        </w:rPr>
        <w:t>Информация</w:t>
      </w:r>
    </w:p>
    <w:p w:rsidR="007066D3" w:rsidRPr="00922C00" w:rsidRDefault="007066D3" w:rsidP="007066D3">
      <w:pPr>
        <w:jc w:val="center"/>
        <w:rPr>
          <w:rFonts w:eastAsia="MS Mincho"/>
          <w:sz w:val="20"/>
          <w:szCs w:val="20"/>
        </w:rPr>
      </w:pPr>
      <w:r w:rsidRPr="00922C00">
        <w:rPr>
          <w:rFonts w:eastAsia="MS Mincho"/>
          <w:sz w:val="20"/>
          <w:szCs w:val="20"/>
        </w:rPr>
        <w:t>об условиях приватизации государственного имущества Костромской области,</w:t>
      </w:r>
    </w:p>
    <w:p w:rsidR="007066D3" w:rsidRPr="00922C00" w:rsidRDefault="007066D3" w:rsidP="007066D3">
      <w:pPr>
        <w:jc w:val="center"/>
        <w:rPr>
          <w:rFonts w:eastAsia="MS Mincho"/>
          <w:sz w:val="20"/>
          <w:szCs w:val="20"/>
        </w:rPr>
      </w:pPr>
      <w:r w:rsidRPr="00922C00">
        <w:rPr>
          <w:rFonts w:eastAsia="MS Mincho"/>
          <w:sz w:val="20"/>
          <w:szCs w:val="20"/>
        </w:rPr>
        <w:t xml:space="preserve">предлагаемого к продаже на аукционе </w:t>
      </w:r>
    </w:p>
    <w:p w:rsidR="007066D3" w:rsidRPr="00922C00" w:rsidRDefault="007066D3" w:rsidP="007066D3">
      <w:pPr>
        <w:rPr>
          <w:rFonts w:eastAsia="MS Minch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716"/>
        <w:gridCol w:w="2835"/>
        <w:gridCol w:w="1701"/>
        <w:gridCol w:w="1559"/>
        <w:gridCol w:w="1276"/>
        <w:gridCol w:w="1559"/>
        <w:gridCol w:w="1530"/>
      </w:tblGrid>
      <w:tr w:rsidR="007066D3" w:rsidRPr="00922C00" w:rsidTr="0074379A">
        <w:trPr>
          <w:trHeight w:val="20"/>
        </w:trPr>
        <w:tc>
          <w:tcPr>
            <w:tcW w:w="566" w:type="dxa"/>
            <w:vMerge w:val="restart"/>
          </w:tcPr>
          <w:p w:rsidR="007066D3" w:rsidRPr="00922C00" w:rsidRDefault="007066D3" w:rsidP="0074379A">
            <w:pPr>
              <w:ind w:left="-108" w:right="-108"/>
              <w:jc w:val="center"/>
              <w:rPr>
                <w:sz w:val="20"/>
                <w:szCs w:val="20"/>
              </w:rPr>
            </w:pPr>
            <w:r w:rsidRPr="00922C00">
              <w:rPr>
                <w:sz w:val="20"/>
                <w:szCs w:val="20"/>
              </w:rPr>
              <w:t>№ лота</w:t>
            </w:r>
          </w:p>
        </w:tc>
        <w:tc>
          <w:tcPr>
            <w:tcW w:w="3716" w:type="dxa"/>
            <w:vMerge w:val="restart"/>
          </w:tcPr>
          <w:p w:rsidR="007066D3" w:rsidRPr="00922C00" w:rsidRDefault="007066D3" w:rsidP="0074379A">
            <w:pPr>
              <w:jc w:val="center"/>
              <w:rPr>
                <w:sz w:val="20"/>
                <w:szCs w:val="20"/>
              </w:rPr>
            </w:pPr>
            <w:r w:rsidRPr="00922C00">
              <w:rPr>
                <w:sz w:val="20"/>
                <w:szCs w:val="20"/>
              </w:rPr>
              <w:t>Наименование объекта продажи, технические характеристики</w:t>
            </w:r>
          </w:p>
          <w:p w:rsidR="007066D3" w:rsidRPr="00922C00" w:rsidRDefault="007066D3" w:rsidP="0074379A">
            <w:pPr>
              <w:jc w:val="both"/>
              <w:rPr>
                <w:sz w:val="20"/>
                <w:szCs w:val="20"/>
              </w:rPr>
            </w:pPr>
          </w:p>
        </w:tc>
        <w:tc>
          <w:tcPr>
            <w:tcW w:w="2835" w:type="dxa"/>
            <w:vMerge w:val="restart"/>
          </w:tcPr>
          <w:p w:rsidR="007066D3" w:rsidRPr="00922C00" w:rsidRDefault="007066D3" w:rsidP="0074379A">
            <w:pPr>
              <w:ind w:left="-108" w:right="-108"/>
              <w:jc w:val="center"/>
              <w:rPr>
                <w:sz w:val="20"/>
                <w:szCs w:val="20"/>
              </w:rPr>
            </w:pPr>
            <w:r w:rsidRPr="00922C00">
              <w:rPr>
                <w:sz w:val="20"/>
                <w:szCs w:val="20"/>
              </w:rPr>
              <w:t>Адрес (местоположение) объекта</w:t>
            </w:r>
          </w:p>
        </w:tc>
        <w:tc>
          <w:tcPr>
            <w:tcW w:w="4536" w:type="dxa"/>
            <w:gridSpan w:val="3"/>
          </w:tcPr>
          <w:p w:rsidR="007066D3" w:rsidRPr="00922C00" w:rsidRDefault="007066D3" w:rsidP="0074379A">
            <w:pPr>
              <w:widowControl w:val="0"/>
              <w:autoSpaceDE w:val="0"/>
              <w:autoSpaceDN w:val="0"/>
              <w:adjustRightInd w:val="0"/>
              <w:jc w:val="center"/>
              <w:rPr>
                <w:sz w:val="20"/>
                <w:szCs w:val="20"/>
              </w:rPr>
            </w:pPr>
            <w:r w:rsidRPr="00922C00">
              <w:rPr>
                <w:sz w:val="20"/>
                <w:szCs w:val="20"/>
              </w:rPr>
              <w:t xml:space="preserve">Начальная цена продажи, </w:t>
            </w:r>
          </w:p>
          <w:p w:rsidR="007066D3" w:rsidRPr="00922C00" w:rsidRDefault="007066D3" w:rsidP="0074379A">
            <w:pPr>
              <w:ind w:left="-108" w:right="-108"/>
              <w:jc w:val="center"/>
              <w:rPr>
                <w:sz w:val="20"/>
                <w:szCs w:val="20"/>
              </w:rPr>
            </w:pPr>
            <w:r w:rsidRPr="00922C00">
              <w:rPr>
                <w:sz w:val="20"/>
                <w:szCs w:val="20"/>
              </w:rPr>
              <w:t>руб.</w:t>
            </w:r>
          </w:p>
        </w:tc>
        <w:tc>
          <w:tcPr>
            <w:tcW w:w="1559" w:type="dxa"/>
            <w:vMerge w:val="restart"/>
            <w:tcBorders>
              <w:top w:val="single" w:sz="4" w:space="0" w:color="auto"/>
              <w:left w:val="single" w:sz="4" w:space="0" w:color="auto"/>
              <w:bottom w:val="single" w:sz="4" w:space="0" w:color="auto"/>
              <w:right w:val="single" w:sz="4" w:space="0" w:color="auto"/>
            </w:tcBorders>
          </w:tcPr>
          <w:p w:rsidR="007066D3" w:rsidRPr="00922C00" w:rsidRDefault="007066D3" w:rsidP="0074379A">
            <w:pPr>
              <w:widowControl w:val="0"/>
              <w:autoSpaceDE w:val="0"/>
              <w:autoSpaceDN w:val="0"/>
              <w:adjustRightInd w:val="0"/>
              <w:jc w:val="center"/>
              <w:rPr>
                <w:sz w:val="20"/>
                <w:szCs w:val="20"/>
              </w:rPr>
            </w:pPr>
            <w:r w:rsidRPr="00922C00">
              <w:rPr>
                <w:sz w:val="20"/>
                <w:szCs w:val="20"/>
              </w:rPr>
              <w:t>Величина повышения начальной цены («шаг аукциона»), руб.</w:t>
            </w:r>
          </w:p>
        </w:tc>
        <w:tc>
          <w:tcPr>
            <w:tcW w:w="1530" w:type="dxa"/>
            <w:vMerge w:val="restart"/>
            <w:tcBorders>
              <w:top w:val="single" w:sz="4" w:space="0" w:color="auto"/>
              <w:left w:val="single" w:sz="4" w:space="0" w:color="auto"/>
              <w:bottom w:val="single" w:sz="4" w:space="0" w:color="auto"/>
              <w:right w:val="single" w:sz="4" w:space="0" w:color="auto"/>
            </w:tcBorders>
          </w:tcPr>
          <w:p w:rsidR="007066D3" w:rsidRPr="00922C00" w:rsidRDefault="007066D3" w:rsidP="0074379A">
            <w:pPr>
              <w:widowControl w:val="0"/>
              <w:autoSpaceDE w:val="0"/>
              <w:autoSpaceDN w:val="0"/>
              <w:adjustRightInd w:val="0"/>
              <w:jc w:val="center"/>
              <w:rPr>
                <w:sz w:val="20"/>
                <w:szCs w:val="20"/>
              </w:rPr>
            </w:pPr>
            <w:r w:rsidRPr="00922C00">
              <w:rPr>
                <w:sz w:val="20"/>
                <w:szCs w:val="20"/>
              </w:rPr>
              <w:t xml:space="preserve">Задаток </w:t>
            </w:r>
          </w:p>
          <w:p w:rsidR="007066D3" w:rsidRPr="00922C00" w:rsidRDefault="007066D3" w:rsidP="0074379A">
            <w:pPr>
              <w:widowControl w:val="0"/>
              <w:autoSpaceDE w:val="0"/>
              <w:autoSpaceDN w:val="0"/>
              <w:adjustRightInd w:val="0"/>
              <w:jc w:val="center"/>
              <w:rPr>
                <w:sz w:val="20"/>
                <w:szCs w:val="20"/>
              </w:rPr>
            </w:pPr>
            <w:r w:rsidRPr="00922C00">
              <w:rPr>
                <w:sz w:val="20"/>
                <w:szCs w:val="20"/>
              </w:rPr>
              <w:t>(20 % от начальной цены), руб.</w:t>
            </w:r>
          </w:p>
        </w:tc>
      </w:tr>
      <w:tr w:rsidR="007066D3" w:rsidRPr="00922C00" w:rsidTr="0074379A">
        <w:trPr>
          <w:trHeight w:val="192"/>
        </w:trPr>
        <w:tc>
          <w:tcPr>
            <w:tcW w:w="566" w:type="dxa"/>
            <w:vMerge/>
          </w:tcPr>
          <w:p w:rsidR="007066D3" w:rsidRPr="00922C00" w:rsidRDefault="007066D3" w:rsidP="0074379A">
            <w:pPr>
              <w:autoSpaceDE w:val="0"/>
              <w:autoSpaceDN w:val="0"/>
              <w:adjustRightInd w:val="0"/>
              <w:jc w:val="center"/>
              <w:rPr>
                <w:sz w:val="20"/>
                <w:szCs w:val="20"/>
              </w:rPr>
            </w:pPr>
          </w:p>
        </w:tc>
        <w:tc>
          <w:tcPr>
            <w:tcW w:w="3716" w:type="dxa"/>
            <w:vMerge/>
          </w:tcPr>
          <w:p w:rsidR="007066D3" w:rsidRPr="00922C00" w:rsidRDefault="007066D3" w:rsidP="0074379A">
            <w:pPr>
              <w:autoSpaceDE w:val="0"/>
              <w:autoSpaceDN w:val="0"/>
              <w:adjustRightInd w:val="0"/>
              <w:jc w:val="both"/>
              <w:rPr>
                <w:sz w:val="20"/>
                <w:szCs w:val="20"/>
              </w:rPr>
            </w:pPr>
          </w:p>
        </w:tc>
        <w:tc>
          <w:tcPr>
            <w:tcW w:w="2835" w:type="dxa"/>
            <w:vMerge/>
          </w:tcPr>
          <w:p w:rsidR="007066D3" w:rsidRPr="00922C00" w:rsidRDefault="007066D3" w:rsidP="0074379A">
            <w:pPr>
              <w:autoSpaceDE w:val="0"/>
              <w:autoSpaceDN w:val="0"/>
              <w:adjustRightInd w:val="0"/>
              <w:ind w:left="-108" w:right="-108"/>
              <w:jc w:val="center"/>
              <w:rPr>
                <w:sz w:val="20"/>
                <w:szCs w:val="20"/>
              </w:rPr>
            </w:pPr>
          </w:p>
        </w:tc>
        <w:tc>
          <w:tcPr>
            <w:tcW w:w="1701" w:type="dxa"/>
            <w:vMerge w:val="restart"/>
          </w:tcPr>
          <w:p w:rsidR="007066D3" w:rsidRPr="00922C00" w:rsidRDefault="007066D3" w:rsidP="0074379A">
            <w:pPr>
              <w:ind w:left="-108" w:right="-108"/>
              <w:jc w:val="center"/>
              <w:rPr>
                <w:sz w:val="20"/>
                <w:szCs w:val="20"/>
              </w:rPr>
            </w:pPr>
            <w:r w:rsidRPr="00922C00">
              <w:rPr>
                <w:sz w:val="20"/>
                <w:szCs w:val="20"/>
              </w:rPr>
              <w:t xml:space="preserve">Всего </w:t>
            </w:r>
          </w:p>
          <w:p w:rsidR="007066D3" w:rsidRPr="00922C00" w:rsidRDefault="007066D3" w:rsidP="0074379A">
            <w:pPr>
              <w:ind w:left="-108" w:right="-108"/>
              <w:jc w:val="center"/>
              <w:rPr>
                <w:sz w:val="20"/>
                <w:szCs w:val="20"/>
              </w:rPr>
            </w:pPr>
            <w:r w:rsidRPr="00922C00">
              <w:rPr>
                <w:sz w:val="20"/>
                <w:szCs w:val="20"/>
              </w:rPr>
              <w:t>(с НДС)</w:t>
            </w:r>
          </w:p>
        </w:tc>
        <w:tc>
          <w:tcPr>
            <w:tcW w:w="2835" w:type="dxa"/>
            <w:gridSpan w:val="2"/>
          </w:tcPr>
          <w:p w:rsidR="007066D3" w:rsidRPr="00922C00" w:rsidRDefault="007066D3" w:rsidP="0074379A">
            <w:pPr>
              <w:ind w:left="-108" w:right="-108"/>
              <w:jc w:val="center"/>
              <w:rPr>
                <w:sz w:val="20"/>
                <w:szCs w:val="20"/>
              </w:rPr>
            </w:pPr>
            <w:r w:rsidRPr="00922C00">
              <w:rPr>
                <w:sz w:val="20"/>
                <w:szCs w:val="20"/>
              </w:rPr>
              <w:t>в том числе</w:t>
            </w:r>
          </w:p>
        </w:tc>
        <w:tc>
          <w:tcPr>
            <w:tcW w:w="1559" w:type="dxa"/>
            <w:vMerge/>
          </w:tcPr>
          <w:p w:rsidR="007066D3" w:rsidRPr="00922C00" w:rsidRDefault="007066D3" w:rsidP="0074379A">
            <w:pPr>
              <w:ind w:left="-108" w:right="-108"/>
              <w:jc w:val="center"/>
              <w:rPr>
                <w:sz w:val="20"/>
                <w:szCs w:val="20"/>
              </w:rPr>
            </w:pPr>
          </w:p>
        </w:tc>
        <w:tc>
          <w:tcPr>
            <w:tcW w:w="1530" w:type="dxa"/>
            <w:vMerge/>
          </w:tcPr>
          <w:p w:rsidR="007066D3" w:rsidRPr="00922C00" w:rsidRDefault="007066D3" w:rsidP="0074379A">
            <w:pPr>
              <w:ind w:left="-108" w:right="-108"/>
              <w:jc w:val="center"/>
              <w:rPr>
                <w:sz w:val="20"/>
                <w:szCs w:val="20"/>
              </w:rPr>
            </w:pPr>
          </w:p>
        </w:tc>
      </w:tr>
      <w:tr w:rsidR="007066D3" w:rsidRPr="00922C00" w:rsidTr="0074379A">
        <w:trPr>
          <w:trHeight w:val="977"/>
        </w:trPr>
        <w:tc>
          <w:tcPr>
            <w:tcW w:w="566" w:type="dxa"/>
            <w:vMerge/>
          </w:tcPr>
          <w:p w:rsidR="007066D3" w:rsidRPr="00922C00" w:rsidRDefault="007066D3" w:rsidP="0074379A">
            <w:pPr>
              <w:autoSpaceDE w:val="0"/>
              <w:autoSpaceDN w:val="0"/>
              <w:adjustRightInd w:val="0"/>
              <w:jc w:val="center"/>
              <w:rPr>
                <w:sz w:val="20"/>
                <w:szCs w:val="20"/>
              </w:rPr>
            </w:pPr>
          </w:p>
        </w:tc>
        <w:tc>
          <w:tcPr>
            <w:tcW w:w="3716" w:type="dxa"/>
            <w:vMerge/>
          </w:tcPr>
          <w:p w:rsidR="007066D3" w:rsidRPr="00922C00" w:rsidRDefault="007066D3" w:rsidP="0074379A">
            <w:pPr>
              <w:autoSpaceDE w:val="0"/>
              <w:autoSpaceDN w:val="0"/>
              <w:adjustRightInd w:val="0"/>
              <w:jc w:val="both"/>
              <w:rPr>
                <w:sz w:val="20"/>
                <w:szCs w:val="20"/>
              </w:rPr>
            </w:pPr>
          </w:p>
        </w:tc>
        <w:tc>
          <w:tcPr>
            <w:tcW w:w="2835" w:type="dxa"/>
            <w:vMerge/>
          </w:tcPr>
          <w:p w:rsidR="007066D3" w:rsidRPr="00922C00" w:rsidRDefault="007066D3" w:rsidP="0074379A">
            <w:pPr>
              <w:autoSpaceDE w:val="0"/>
              <w:autoSpaceDN w:val="0"/>
              <w:adjustRightInd w:val="0"/>
              <w:ind w:left="-108" w:right="-108"/>
              <w:jc w:val="center"/>
              <w:rPr>
                <w:sz w:val="20"/>
                <w:szCs w:val="20"/>
              </w:rPr>
            </w:pPr>
          </w:p>
        </w:tc>
        <w:tc>
          <w:tcPr>
            <w:tcW w:w="1701" w:type="dxa"/>
            <w:vMerge/>
          </w:tcPr>
          <w:p w:rsidR="007066D3" w:rsidRPr="00922C00" w:rsidRDefault="007066D3" w:rsidP="0074379A">
            <w:pPr>
              <w:ind w:left="-108" w:right="-108"/>
              <w:jc w:val="center"/>
              <w:rPr>
                <w:sz w:val="20"/>
                <w:szCs w:val="20"/>
              </w:rPr>
            </w:pPr>
          </w:p>
        </w:tc>
        <w:tc>
          <w:tcPr>
            <w:tcW w:w="1559" w:type="dxa"/>
          </w:tcPr>
          <w:p w:rsidR="007066D3" w:rsidRPr="00922C00" w:rsidRDefault="007066D3" w:rsidP="0074379A">
            <w:pPr>
              <w:ind w:left="-108" w:right="-108"/>
              <w:jc w:val="center"/>
              <w:rPr>
                <w:sz w:val="20"/>
                <w:szCs w:val="20"/>
              </w:rPr>
            </w:pPr>
            <w:r w:rsidRPr="00922C00">
              <w:rPr>
                <w:sz w:val="20"/>
                <w:szCs w:val="20"/>
              </w:rPr>
              <w:t xml:space="preserve">Объект недвижимости </w:t>
            </w:r>
          </w:p>
          <w:p w:rsidR="007066D3" w:rsidRPr="00922C00" w:rsidRDefault="007066D3" w:rsidP="0074379A">
            <w:pPr>
              <w:ind w:left="-108" w:right="-108"/>
              <w:jc w:val="center"/>
              <w:rPr>
                <w:sz w:val="20"/>
                <w:szCs w:val="20"/>
              </w:rPr>
            </w:pPr>
            <w:r w:rsidRPr="00922C00">
              <w:rPr>
                <w:sz w:val="20"/>
                <w:szCs w:val="20"/>
              </w:rPr>
              <w:t>(с НДС)</w:t>
            </w:r>
          </w:p>
        </w:tc>
        <w:tc>
          <w:tcPr>
            <w:tcW w:w="1276" w:type="dxa"/>
          </w:tcPr>
          <w:p w:rsidR="007066D3" w:rsidRPr="00922C00" w:rsidRDefault="007066D3" w:rsidP="0074379A">
            <w:pPr>
              <w:ind w:left="-108" w:right="-108"/>
              <w:jc w:val="center"/>
              <w:rPr>
                <w:sz w:val="20"/>
                <w:szCs w:val="20"/>
              </w:rPr>
            </w:pPr>
            <w:proofErr w:type="spellStart"/>
            <w:r w:rsidRPr="00922C00">
              <w:rPr>
                <w:sz w:val="20"/>
                <w:szCs w:val="20"/>
              </w:rPr>
              <w:t>Зем</w:t>
            </w:r>
            <w:proofErr w:type="spellEnd"/>
            <w:r w:rsidRPr="00922C00">
              <w:rPr>
                <w:sz w:val="20"/>
                <w:szCs w:val="20"/>
              </w:rPr>
              <w:t>.</w:t>
            </w:r>
          </w:p>
          <w:p w:rsidR="007066D3" w:rsidRPr="00922C00" w:rsidRDefault="007066D3" w:rsidP="0074379A">
            <w:pPr>
              <w:ind w:left="-108" w:right="-108"/>
              <w:jc w:val="center"/>
              <w:rPr>
                <w:sz w:val="20"/>
                <w:szCs w:val="20"/>
              </w:rPr>
            </w:pPr>
            <w:r w:rsidRPr="00922C00">
              <w:rPr>
                <w:sz w:val="20"/>
                <w:szCs w:val="20"/>
              </w:rPr>
              <w:t>участок</w:t>
            </w:r>
          </w:p>
        </w:tc>
        <w:tc>
          <w:tcPr>
            <w:tcW w:w="1559" w:type="dxa"/>
            <w:vMerge/>
          </w:tcPr>
          <w:p w:rsidR="007066D3" w:rsidRPr="00922C00" w:rsidRDefault="007066D3" w:rsidP="0074379A">
            <w:pPr>
              <w:ind w:left="-108" w:right="-108"/>
              <w:jc w:val="center"/>
              <w:rPr>
                <w:sz w:val="20"/>
                <w:szCs w:val="20"/>
              </w:rPr>
            </w:pPr>
          </w:p>
        </w:tc>
        <w:tc>
          <w:tcPr>
            <w:tcW w:w="1530" w:type="dxa"/>
            <w:vMerge/>
          </w:tcPr>
          <w:p w:rsidR="007066D3" w:rsidRPr="00922C00" w:rsidRDefault="007066D3" w:rsidP="0074379A">
            <w:pPr>
              <w:ind w:left="-108" w:right="-108"/>
              <w:jc w:val="center"/>
              <w:rPr>
                <w:sz w:val="20"/>
                <w:szCs w:val="20"/>
              </w:rPr>
            </w:pPr>
          </w:p>
        </w:tc>
      </w:tr>
      <w:tr w:rsidR="007066D3" w:rsidRPr="00922C00" w:rsidTr="0074379A">
        <w:trPr>
          <w:trHeight w:val="20"/>
        </w:trPr>
        <w:tc>
          <w:tcPr>
            <w:tcW w:w="566" w:type="dxa"/>
          </w:tcPr>
          <w:p w:rsidR="007066D3" w:rsidRPr="00922C00" w:rsidRDefault="007066D3" w:rsidP="0074379A">
            <w:pPr>
              <w:autoSpaceDE w:val="0"/>
              <w:autoSpaceDN w:val="0"/>
              <w:adjustRightInd w:val="0"/>
              <w:jc w:val="center"/>
              <w:rPr>
                <w:sz w:val="20"/>
                <w:szCs w:val="20"/>
              </w:rPr>
            </w:pPr>
            <w:r w:rsidRPr="00922C00">
              <w:rPr>
                <w:sz w:val="20"/>
                <w:szCs w:val="20"/>
              </w:rPr>
              <w:t>1</w:t>
            </w:r>
          </w:p>
        </w:tc>
        <w:tc>
          <w:tcPr>
            <w:tcW w:w="3716" w:type="dxa"/>
            <w:tcBorders>
              <w:top w:val="single" w:sz="4" w:space="0" w:color="auto"/>
              <w:left w:val="single" w:sz="4" w:space="0" w:color="auto"/>
              <w:bottom w:val="single" w:sz="4" w:space="0" w:color="auto"/>
              <w:right w:val="single" w:sz="4" w:space="0" w:color="auto"/>
            </w:tcBorders>
          </w:tcPr>
          <w:p w:rsidR="007066D3" w:rsidRPr="00922C00" w:rsidRDefault="007066D3" w:rsidP="0074379A">
            <w:pPr>
              <w:widowControl w:val="0"/>
              <w:autoSpaceDE w:val="0"/>
              <w:autoSpaceDN w:val="0"/>
              <w:adjustRightInd w:val="0"/>
              <w:jc w:val="both"/>
              <w:rPr>
                <w:sz w:val="20"/>
                <w:szCs w:val="20"/>
              </w:rPr>
            </w:pPr>
            <w:r w:rsidRPr="00922C00">
              <w:rPr>
                <w:sz w:val="20"/>
                <w:szCs w:val="20"/>
              </w:rPr>
              <w:t xml:space="preserve">Нежилое здание, 1 – этажное, в том числе подземных 0, кадастровый номер 44:07:100101:513, общей площадью </w:t>
            </w:r>
            <w:proofErr w:type="gramStart"/>
            <w:r w:rsidRPr="00922C00">
              <w:rPr>
                <w:sz w:val="20"/>
                <w:szCs w:val="20"/>
              </w:rPr>
              <w:t>39,8кв.м.</w:t>
            </w:r>
            <w:proofErr w:type="gramEnd"/>
            <w:r w:rsidRPr="00922C00">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7066D3" w:rsidRPr="00922C00" w:rsidRDefault="007066D3" w:rsidP="0074379A">
            <w:pPr>
              <w:widowControl w:val="0"/>
              <w:autoSpaceDE w:val="0"/>
              <w:autoSpaceDN w:val="0"/>
              <w:adjustRightInd w:val="0"/>
              <w:jc w:val="center"/>
              <w:rPr>
                <w:sz w:val="20"/>
                <w:szCs w:val="20"/>
              </w:rPr>
            </w:pPr>
            <w:r w:rsidRPr="00922C00">
              <w:rPr>
                <w:sz w:val="20"/>
                <w:szCs w:val="20"/>
              </w:rPr>
              <w:t xml:space="preserve">Костромская область, Костромской район, </w:t>
            </w:r>
          </w:p>
          <w:p w:rsidR="007066D3" w:rsidRPr="00922C00" w:rsidRDefault="007066D3" w:rsidP="0074379A">
            <w:pPr>
              <w:widowControl w:val="0"/>
              <w:autoSpaceDE w:val="0"/>
              <w:autoSpaceDN w:val="0"/>
              <w:adjustRightInd w:val="0"/>
              <w:jc w:val="center"/>
              <w:rPr>
                <w:sz w:val="20"/>
                <w:szCs w:val="20"/>
              </w:rPr>
            </w:pPr>
            <w:r w:rsidRPr="00922C00">
              <w:rPr>
                <w:sz w:val="20"/>
                <w:szCs w:val="20"/>
              </w:rPr>
              <w:t xml:space="preserve">с. </w:t>
            </w:r>
            <w:proofErr w:type="spellStart"/>
            <w:r w:rsidRPr="00922C00">
              <w:rPr>
                <w:sz w:val="20"/>
                <w:szCs w:val="20"/>
              </w:rPr>
              <w:t>Сандогора</w:t>
            </w:r>
            <w:proofErr w:type="spellEnd"/>
            <w:r w:rsidRPr="00922C00">
              <w:rPr>
                <w:sz w:val="20"/>
                <w:szCs w:val="20"/>
              </w:rPr>
              <w:t xml:space="preserve">, </w:t>
            </w:r>
          </w:p>
          <w:p w:rsidR="007066D3" w:rsidRPr="00922C00" w:rsidRDefault="007066D3" w:rsidP="0074379A">
            <w:pPr>
              <w:widowControl w:val="0"/>
              <w:autoSpaceDE w:val="0"/>
              <w:autoSpaceDN w:val="0"/>
              <w:adjustRightInd w:val="0"/>
              <w:jc w:val="center"/>
              <w:rPr>
                <w:sz w:val="20"/>
                <w:szCs w:val="20"/>
              </w:rPr>
            </w:pPr>
            <w:r w:rsidRPr="00922C00">
              <w:rPr>
                <w:sz w:val="20"/>
                <w:szCs w:val="20"/>
              </w:rPr>
              <w:t>ул. Центральная, д.7</w:t>
            </w:r>
          </w:p>
        </w:tc>
        <w:tc>
          <w:tcPr>
            <w:tcW w:w="1701" w:type="dxa"/>
          </w:tcPr>
          <w:p w:rsidR="007066D3" w:rsidRPr="00922C00" w:rsidRDefault="007066D3" w:rsidP="0074379A">
            <w:pPr>
              <w:ind w:left="-108" w:right="-108"/>
              <w:jc w:val="center"/>
              <w:rPr>
                <w:sz w:val="20"/>
                <w:szCs w:val="20"/>
              </w:rPr>
            </w:pPr>
            <w:r w:rsidRPr="00922C00">
              <w:rPr>
                <w:sz w:val="20"/>
                <w:szCs w:val="20"/>
              </w:rPr>
              <w:t>126000,00 (Сто двадцать шесть тысяч) рублей</w:t>
            </w:r>
          </w:p>
        </w:tc>
        <w:tc>
          <w:tcPr>
            <w:tcW w:w="1559" w:type="dxa"/>
          </w:tcPr>
          <w:p w:rsidR="007066D3" w:rsidRPr="00922C00" w:rsidRDefault="007066D3" w:rsidP="0074379A">
            <w:pPr>
              <w:ind w:left="-108" w:right="-108"/>
              <w:jc w:val="center"/>
              <w:rPr>
                <w:sz w:val="20"/>
                <w:szCs w:val="20"/>
              </w:rPr>
            </w:pPr>
            <w:r w:rsidRPr="00922C00">
              <w:rPr>
                <w:sz w:val="20"/>
                <w:szCs w:val="20"/>
              </w:rPr>
              <w:t xml:space="preserve">103000 (Сто три тысяч) </w:t>
            </w:r>
            <w:proofErr w:type="gramStart"/>
            <w:r w:rsidRPr="00922C00">
              <w:rPr>
                <w:sz w:val="20"/>
                <w:szCs w:val="20"/>
              </w:rPr>
              <w:t>рублей,  в</w:t>
            </w:r>
            <w:proofErr w:type="gramEnd"/>
            <w:r w:rsidRPr="00922C00">
              <w:rPr>
                <w:sz w:val="20"/>
                <w:szCs w:val="20"/>
              </w:rPr>
              <w:t xml:space="preserve"> </w:t>
            </w:r>
            <w:proofErr w:type="spellStart"/>
            <w:r w:rsidRPr="00922C00">
              <w:rPr>
                <w:sz w:val="20"/>
                <w:szCs w:val="20"/>
              </w:rPr>
              <w:t>т.ч</w:t>
            </w:r>
            <w:proofErr w:type="spellEnd"/>
            <w:r w:rsidRPr="00922C00">
              <w:rPr>
                <w:sz w:val="20"/>
                <w:szCs w:val="20"/>
              </w:rPr>
              <w:t>. НДС – 17 166,67 рублей (Семнадцать тысяч сто шестьдесят шесть рублей 67 коп.)</w:t>
            </w:r>
          </w:p>
        </w:tc>
        <w:tc>
          <w:tcPr>
            <w:tcW w:w="1276" w:type="dxa"/>
          </w:tcPr>
          <w:p w:rsidR="007066D3" w:rsidRPr="00922C00" w:rsidRDefault="007066D3" w:rsidP="0074379A">
            <w:pPr>
              <w:ind w:firstLine="5"/>
              <w:jc w:val="both"/>
              <w:rPr>
                <w:sz w:val="20"/>
                <w:szCs w:val="20"/>
              </w:rPr>
            </w:pPr>
            <w:r w:rsidRPr="00922C00">
              <w:rPr>
                <w:sz w:val="20"/>
                <w:szCs w:val="20"/>
              </w:rPr>
              <w:t xml:space="preserve">23000,00 рублей (Двадцать три тысячи рублей) </w:t>
            </w:r>
          </w:p>
          <w:p w:rsidR="007066D3" w:rsidRPr="00922C00" w:rsidRDefault="007066D3" w:rsidP="0074379A">
            <w:pPr>
              <w:jc w:val="both"/>
              <w:rPr>
                <w:sz w:val="20"/>
                <w:szCs w:val="20"/>
              </w:rPr>
            </w:pPr>
          </w:p>
        </w:tc>
        <w:tc>
          <w:tcPr>
            <w:tcW w:w="1559" w:type="dxa"/>
          </w:tcPr>
          <w:p w:rsidR="007066D3" w:rsidRPr="00922C00" w:rsidRDefault="007066D3" w:rsidP="0074379A">
            <w:pPr>
              <w:ind w:left="-108" w:right="-108"/>
              <w:jc w:val="center"/>
              <w:rPr>
                <w:sz w:val="20"/>
                <w:szCs w:val="20"/>
              </w:rPr>
            </w:pPr>
            <w:r w:rsidRPr="00922C00">
              <w:rPr>
                <w:sz w:val="20"/>
                <w:szCs w:val="20"/>
              </w:rPr>
              <w:t xml:space="preserve">4 000,0 рублей (Четыре </w:t>
            </w:r>
            <w:proofErr w:type="gramStart"/>
            <w:r w:rsidRPr="00922C00">
              <w:rPr>
                <w:sz w:val="20"/>
                <w:szCs w:val="20"/>
              </w:rPr>
              <w:t>тысячи  рублей</w:t>
            </w:r>
            <w:proofErr w:type="gramEnd"/>
            <w:r w:rsidRPr="00922C00">
              <w:rPr>
                <w:sz w:val="20"/>
                <w:szCs w:val="20"/>
              </w:rPr>
              <w:t>)</w:t>
            </w:r>
          </w:p>
        </w:tc>
        <w:tc>
          <w:tcPr>
            <w:tcW w:w="1530" w:type="dxa"/>
          </w:tcPr>
          <w:p w:rsidR="007066D3" w:rsidRPr="00922C00" w:rsidRDefault="007066D3" w:rsidP="0074379A">
            <w:pPr>
              <w:jc w:val="both"/>
              <w:rPr>
                <w:sz w:val="20"/>
                <w:szCs w:val="20"/>
              </w:rPr>
            </w:pPr>
            <w:r w:rsidRPr="00922C00">
              <w:rPr>
                <w:sz w:val="20"/>
                <w:szCs w:val="20"/>
              </w:rPr>
              <w:t>25200,00 (Двадцать пять тысяч двести) рублей</w:t>
            </w:r>
          </w:p>
          <w:p w:rsidR="007066D3" w:rsidRPr="00922C00" w:rsidRDefault="007066D3" w:rsidP="0074379A">
            <w:pPr>
              <w:ind w:left="-108" w:right="-108"/>
              <w:jc w:val="center"/>
              <w:rPr>
                <w:sz w:val="20"/>
                <w:szCs w:val="20"/>
              </w:rPr>
            </w:pPr>
          </w:p>
        </w:tc>
      </w:tr>
    </w:tbl>
    <w:p w:rsidR="007066D3" w:rsidRDefault="007066D3" w:rsidP="007066D3">
      <w:pPr>
        <w:rPr>
          <w:rFonts w:eastAsia="MS Mincho"/>
          <w:sz w:val="20"/>
          <w:szCs w:val="20"/>
        </w:rPr>
      </w:pPr>
    </w:p>
    <w:p w:rsidR="0082124D" w:rsidRPr="00922C00" w:rsidRDefault="0082124D" w:rsidP="007066D3">
      <w:pPr>
        <w:rPr>
          <w:rFonts w:eastAsia="MS Mincho"/>
          <w:sz w:val="20"/>
          <w:szCs w:val="20"/>
        </w:rPr>
        <w:sectPr w:rsidR="0082124D" w:rsidRPr="00922C00" w:rsidSect="000F7C62">
          <w:pgSz w:w="16838" w:h="11906" w:orient="landscape"/>
          <w:pgMar w:top="1418" w:right="1134" w:bottom="567" w:left="1134" w:header="720" w:footer="720" w:gutter="0"/>
          <w:cols w:space="720"/>
          <w:titlePg/>
        </w:sectPr>
      </w:pPr>
    </w:p>
    <w:p w:rsidR="007066D3" w:rsidRPr="00922C00" w:rsidRDefault="007066D3" w:rsidP="007066D3">
      <w:pPr>
        <w:rPr>
          <w:rFonts w:eastAsia="MS Mincho"/>
          <w:sz w:val="20"/>
          <w:szCs w:val="20"/>
        </w:rPr>
      </w:pPr>
    </w:p>
    <w:p w:rsidR="004D77DB" w:rsidRPr="00922C00" w:rsidRDefault="004D77DB" w:rsidP="004D77DB">
      <w:pPr>
        <w:rPr>
          <w:b/>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A454CE" w:rsidRPr="00922C00" w:rsidRDefault="00A454CE"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Pr="00922C00"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Default="007066D3" w:rsidP="00605736">
      <w:pPr>
        <w:rPr>
          <w:sz w:val="20"/>
          <w:szCs w:val="20"/>
        </w:rPr>
      </w:pPr>
    </w:p>
    <w:p w:rsidR="007066D3" w:rsidRPr="00661A6C" w:rsidRDefault="007066D3"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w:t>
            </w:r>
            <w:proofErr w:type="spellStart"/>
            <w:r w:rsidRPr="00B47201">
              <w:rPr>
                <w:i/>
                <w:iCs/>
                <w:sz w:val="20"/>
                <w:szCs w:val="20"/>
              </w:rPr>
              <w:t>Сандогора</w:t>
            </w:r>
            <w:proofErr w:type="spellEnd"/>
            <w:r w:rsidRPr="00B47201">
              <w:rPr>
                <w:i/>
                <w:iCs/>
                <w:sz w:val="20"/>
                <w:szCs w:val="20"/>
              </w:rPr>
              <w:t>,</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C5" w:rsidRDefault="001D6FC5" w:rsidP="00D13D99">
      <w:pPr>
        <w:pStyle w:val="3"/>
      </w:pPr>
      <w:r>
        <w:separator/>
      </w:r>
    </w:p>
  </w:endnote>
  <w:endnote w:type="continuationSeparator" w:id="0">
    <w:p w:rsidR="001D6FC5" w:rsidRDefault="001D6FC5"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TimesNewRomanPSMT">
    <w:altName w:val="Times New Roman"/>
    <w:charset w:val="CC"/>
    <w:family w:val="roman"/>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89505"/>
      <w:docPartObj>
        <w:docPartGallery w:val="Page Numbers (Bottom of Page)"/>
        <w:docPartUnique/>
      </w:docPartObj>
    </w:sdtPr>
    <w:sdtEndPr/>
    <w:sdtContent>
      <w:p w:rsidR="00913E1C" w:rsidRDefault="00913E1C">
        <w:pPr>
          <w:pStyle w:val="a7"/>
          <w:jc w:val="right"/>
        </w:pPr>
        <w:r>
          <w:fldChar w:fldCharType="begin"/>
        </w:r>
        <w:r>
          <w:instrText>PAGE   \* MERGEFORMAT</w:instrText>
        </w:r>
        <w:r>
          <w:fldChar w:fldCharType="separate"/>
        </w:r>
        <w:r w:rsidR="00BB6E35">
          <w:rPr>
            <w:noProof/>
          </w:rPr>
          <w:t>13</w:t>
        </w:r>
        <w:r>
          <w:fldChar w:fldCharType="end"/>
        </w:r>
      </w:p>
    </w:sdtContent>
  </w:sdt>
  <w:p w:rsidR="00913E1C" w:rsidRDefault="00913E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1C" w:rsidRDefault="00913E1C">
    <w:pPr>
      <w:pStyle w:val="a7"/>
      <w:jc w:val="center"/>
    </w:pPr>
  </w:p>
  <w:p w:rsidR="00913E1C" w:rsidRDefault="00913E1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B6E35">
      <w:rPr>
        <w:rStyle w:val="a9"/>
        <w:noProof/>
      </w:rPr>
      <w:t>15</w:t>
    </w:r>
    <w:r>
      <w:rPr>
        <w:rStyle w:val="a9"/>
      </w:rPr>
      <w:fldChar w:fldCharType="end"/>
    </w:r>
  </w:p>
  <w:p w:rsidR="00501061" w:rsidRDefault="00501061" w:rsidP="0064481F">
    <w:pPr>
      <w:pStyle w:val="a7"/>
      <w:ind w:right="360" w:firstLine="360"/>
    </w:pPr>
  </w:p>
  <w:p w:rsidR="0058263B" w:rsidRDefault="00582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C5" w:rsidRDefault="001D6FC5" w:rsidP="00D13D99">
      <w:pPr>
        <w:pStyle w:val="3"/>
      </w:pPr>
      <w:r>
        <w:separator/>
      </w:r>
    </w:p>
  </w:footnote>
  <w:footnote w:type="continuationSeparator" w:id="0">
    <w:p w:rsidR="001D6FC5" w:rsidRDefault="001D6FC5" w:rsidP="00D13D99">
      <w:pPr>
        <w:pStyle w:val="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331316"/>
      <w:docPartObj>
        <w:docPartGallery w:val="Page Numbers (Margins)"/>
        <w:docPartUnique/>
      </w:docPartObj>
    </w:sdtPr>
    <w:sdtEndPr/>
    <w:sdtContent>
      <w:p w:rsidR="00913E1C" w:rsidRDefault="00913E1C">
        <w:pPr>
          <w:pStyle w:val="aa"/>
        </w:pPr>
        <w:r>
          <w:rPr>
            <w:noProof/>
          </w:rPr>
          <mc:AlternateContent>
            <mc:Choice Requires="wps">
              <w:drawing>
                <wp:anchor distT="0" distB="0" distL="114300" distR="114300" simplePos="0" relativeHeight="251659264" behindDoc="0" locked="0" layoutInCell="0" allowOverlap="1" wp14:anchorId="78138081" wp14:editId="1F35DAEA">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13E1C" w:rsidRDefault="00913E1C">
                              <w:pPr>
                                <w:pBdr>
                                  <w:bottom w:val="single" w:sz="4" w:space="1" w:color="auto"/>
                                </w:pBdr>
                              </w:pPr>
                              <w:r>
                                <w:fldChar w:fldCharType="begin"/>
                              </w:r>
                              <w:r>
                                <w:instrText>PAGE   \* MERGEFORMAT</w:instrText>
                              </w:r>
                              <w:r>
                                <w:fldChar w:fldCharType="separate"/>
                              </w:r>
                              <w:r w:rsidR="00BB6E35">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138081" id="Прямоугольник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913E1C" w:rsidRDefault="00913E1C">
                        <w:pPr>
                          <w:pBdr>
                            <w:bottom w:val="single" w:sz="4" w:space="1" w:color="auto"/>
                          </w:pBdr>
                        </w:pPr>
                        <w:r>
                          <w:fldChar w:fldCharType="begin"/>
                        </w:r>
                        <w:r>
                          <w:instrText>PAGE   \* MERGEFORMAT</w:instrText>
                        </w:r>
                        <w:r>
                          <w:fldChar w:fldCharType="separate"/>
                        </w:r>
                        <w:r w:rsidR="00BB6E35">
                          <w:rPr>
                            <w:noProof/>
                          </w:rPr>
                          <w:t>14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5BF2F9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nsid w:val="24021862"/>
    <w:multiLevelType w:val="hybridMultilevel"/>
    <w:tmpl w:val="CE1A4B9A"/>
    <w:lvl w:ilvl="0" w:tplc="BAFAC09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40"/>
  </w:num>
  <w:num w:numId="3">
    <w:abstractNumId w:val="33"/>
  </w:num>
  <w:num w:numId="4">
    <w:abstractNumId w:val="26"/>
  </w:num>
  <w:num w:numId="5">
    <w:abstractNumId w:val="32"/>
  </w:num>
  <w:num w:numId="6">
    <w:abstractNumId w:val="24"/>
  </w:num>
  <w:num w:numId="7">
    <w:abstractNumId w:val="37"/>
  </w:num>
  <w:num w:numId="8">
    <w:abstractNumId w:val="28"/>
  </w:num>
  <w:num w:numId="9">
    <w:abstractNumId w:val="31"/>
  </w:num>
  <w:num w:numId="10">
    <w:abstractNumId w:val="36"/>
  </w:num>
  <w:num w:numId="11">
    <w:abstractNumId w:val="30"/>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5"/>
  </w:num>
  <w:num w:numId="36">
    <w:abstractNumId w:val="35"/>
  </w:num>
  <w:num w:numId="37">
    <w:abstractNumId w:val="21"/>
  </w:num>
  <w:num w:numId="38">
    <w:abstractNumId w:val="27"/>
  </w:num>
  <w:num w:numId="39">
    <w:abstractNumId w:val="29"/>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67ED0"/>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032F"/>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6FC5"/>
    <w:rsid w:val="001E6E8D"/>
    <w:rsid w:val="001F1788"/>
    <w:rsid w:val="001F1CC0"/>
    <w:rsid w:val="001F6A8C"/>
    <w:rsid w:val="001F6B58"/>
    <w:rsid w:val="002077D0"/>
    <w:rsid w:val="00207EE9"/>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07E6"/>
    <w:rsid w:val="002416A8"/>
    <w:rsid w:val="00245086"/>
    <w:rsid w:val="00250D3B"/>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08CF"/>
    <w:rsid w:val="002E2D2C"/>
    <w:rsid w:val="002E40B2"/>
    <w:rsid w:val="002E703E"/>
    <w:rsid w:val="002F18F1"/>
    <w:rsid w:val="002F48CA"/>
    <w:rsid w:val="003035A6"/>
    <w:rsid w:val="003039FF"/>
    <w:rsid w:val="003122A3"/>
    <w:rsid w:val="00312D8D"/>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4BEC"/>
    <w:rsid w:val="003A7507"/>
    <w:rsid w:val="003B2C6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D77DB"/>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63B"/>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066D3"/>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124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1754"/>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3E1C"/>
    <w:rsid w:val="009142B5"/>
    <w:rsid w:val="00917932"/>
    <w:rsid w:val="00922C00"/>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B5D9E"/>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6E35"/>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57C"/>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3C08"/>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062F46E-D98D-4843-A58A-C428C266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UnresolvedMention">
    <w:name w:val="Unresolved Mention"/>
    <w:basedOn w:val="a0"/>
    <w:uiPriority w:val="99"/>
    <w:semiHidden/>
    <w:unhideWhenUsed/>
    <w:rsid w:val="004D77DB"/>
    <w:rPr>
      <w:color w:val="605E5C"/>
      <w:shd w:val="clear" w:color="auto" w:fill="E1DFDD"/>
    </w:rPr>
  </w:style>
  <w:style w:type="character" w:customStyle="1" w:styleId="user-accountsubname">
    <w:name w:val="user-account__subname"/>
    <w:basedOn w:val="a0"/>
    <w:rsid w:val="0070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0AFE508C514D370134858A427D488572E28F346EB751B3176E2E17DCF8B6FF67495B5Eo2J"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C69D67FA7F00F8B2D92E624E108DE4AEA01442D49672C188D2DD2BF89EA41C613D87F19E3D74ED824B5019CC5567396D673E8E60DD755Fj7Z6L" TargetMode="External"/><Relationship Id="rId14" Type="http://schemas.openxmlformats.org/officeDocument/2006/relationships/hyperlink" Target="mailto:i%20adm.sand@yandex.r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3543-1EF0-4E9F-BBF9-9027672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4700</Words>
  <Characters>34831</Characters>
  <Application>Microsoft Office Word</Application>
  <DocSecurity>0</DocSecurity>
  <Lines>290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4</cp:revision>
  <cp:lastPrinted>2013-10-30T13:20:00Z</cp:lastPrinted>
  <dcterms:created xsi:type="dcterms:W3CDTF">2021-03-16T13:18:00Z</dcterms:created>
  <dcterms:modified xsi:type="dcterms:W3CDTF">2021-03-16T13:45:00Z</dcterms:modified>
</cp:coreProperties>
</file>