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B7799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3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B77992" w:rsidP="00BE2374">
                      <w:r>
                        <w:pict>
                          <v:shape id="_x0000_i1025" type="#_x0000_t175" style="width:369.3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0257D5">
              <w:rPr>
                <w:b/>
                <w:bCs/>
              </w:rPr>
              <w:t>35</w:t>
            </w:r>
            <w:r w:rsidR="00E03F40">
              <w:rPr>
                <w:b/>
                <w:bCs/>
              </w:rPr>
              <w:t xml:space="preserve">  от  </w:t>
            </w:r>
            <w:r w:rsidR="007C2F42">
              <w:rPr>
                <w:b/>
                <w:bCs/>
              </w:rPr>
              <w:t>3</w:t>
            </w:r>
            <w:r w:rsidR="000257D5">
              <w:rPr>
                <w:b/>
                <w:bCs/>
              </w:rPr>
              <w:t xml:space="preserve"> сентября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501061" w:rsidRDefault="00501061" w:rsidP="00D63C3D">
      <w:pPr>
        <w:jc w:val="both"/>
      </w:pPr>
    </w:p>
    <w:p w:rsidR="00525791" w:rsidRPr="00D14792" w:rsidRDefault="00525791" w:rsidP="00D63C3D">
      <w:pPr>
        <w:jc w:val="both"/>
        <w:rPr>
          <w:sz w:val="20"/>
        </w:rPr>
      </w:pPr>
      <w:r w:rsidRPr="00D14792">
        <w:rPr>
          <w:b/>
          <w:bCs/>
          <w:sz w:val="20"/>
        </w:rPr>
        <w:t>Результаты проведения публичных слушаний</w:t>
      </w:r>
      <w:r w:rsidRPr="00D14792">
        <w:rPr>
          <w:bCs/>
          <w:sz w:val="20"/>
        </w:rPr>
        <w:t xml:space="preserve"> по внесению изменений в Устав муниципального образования Сандогорского сельского поселения Костромского муниципального района Костромской области………………………………………………………………………………………………</w:t>
      </w:r>
      <w:r w:rsidR="00D14792">
        <w:rPr>
          <w:bCs/>
          <w:sz w:val="20"/>
        </w:rPr>
        <w:t>…………………</w:t>
      </w:r>
      <w:r w:rsidRPr="00D14792">
        <w:rPr>
          <w:bCs/>
          <w:sz w:val="20"/>
        </w:rPr>
        <w:t>1</w:t>
      </w:r>
    </w:p>
    <w:p w:rsidR="000A710F" w:rsidRDefault="000257D5" w:rsidP="008E0396">
      <w:pPr>
        <w:jc w:val="both"/>
        <w:rPr>
          <w:sz w:val="20"/>
        </w:rPr>
      </w:pPr>
      <w:r w:rsidRPr="00D14792">
        <w:rPr>
          <w:b/>
          <w:sz w:val="20"/>
        </w:rPr>
        <w:t>Распоряже</w:t>
      </w:r>
      <w:r w:rsidR="000A710F" w:rsidRPr="00D14792">
        <w:rPr>
          <w:b/>
          <w:sz w:val="20"/>
        </w:rPr>
        <w:t>ние администрации</w:t>
      </w:r>
      <w:r w:rsidR="008E0396" w:rsidRPr="00D14792">
        <w:rPr>
          <w:rFonts w:eastAsia="Calibri"/>
          <w:sz w:val="20"/>
          <w:lang w:eastAsia="en-US"/>
        </w:rPr>
        <w:t xml:space="preserve"> </w:t>
      </w:r>
      <w:r w:rsidR="007C2F42" w:rsidRPr="00D14792">
        <w:rPr>
          <w:b/>
          <w:sz w:val="20"/>
        </w:rPr>
        <w:t>от 03.</w:t>
      </w:r>
      <w:r w:rsidRPr="00D14792">
        <w:rPr>
          <w:b/>
          <w:sz w:val="20"/>
        </w:rPr>
        <w:t xml:space="preserve">09.2021 № 22-Р </w:t>
      </w:r>
      <w:r w:rsidRPr="00D14792">
        <w:rPr>
          <w:sz w:val="20"/>
        </w:rPr>
        <w:t>«</w:t>
      </w:r>
      <w:r w:rsidRPr="00D14792">
        <w:rPr>
          <w:bCs/>
          <w:sz w:val="20"/>
        </w:rPr>
        <w:t>Об утверждении Плана контрольных мероприятий по внутреннему муниципальному финансовому контролю в Сандогорском сельском поселении Костромского муниципального района Костромской области в 2021 году»</w:t>
      </w:r>
      <w:r w:rsidR="0082467D" w:rsidRPr="00D14792">
        <w:rPr>
          <w:sz w:val="20"/>
        </w:rPr>
        <w:t>.............................................</w:t>
      </w:r>
      <w:r w:rsidR="00525791" w:rsidRPr="00D14792">
        <w:rPr>
          <w:sz w:val="20"/>
        </w:rPr>
        <w:t>...................................................................................................</w:t>
      </w:r>
      <w:r w:rsidR="0082467D" w:rsidRPr="00D14792">
        <w:rPr>
          <w:sz w:val="20"/>
        </w:rPr>
        <w:t>....</w:t>
      </w:r>
      <w:r w:rsidR="00D14792">
        <w:rPr>
          <w:sz w:val="20"/>
        </w:rPr>
        <w:t>.................................</w:t>
      </w:r>
      <w:bookmarkStart w:id="0" w:name="_GoBack"/>
      <w:bookmarkEnd w:id="0"/>
      <w:r w:rsidR="00BB1AC6">
        <w:rPr>
          <w:sz w:val="20"/>
        </w:rPr>
        <w:t>2</w:t>
      </w:r>
    </w:p>
    <w:p w:rsidR="00D14792" w:rsidRDefault="00D14792" w:rsidP="00D14792">
      <w:pPr>
        <w:jc w:val="both"/>
        <w:rPr>
          <w:sz w:val="20"/>
        </w:rPr>
      </w:pPr>
      <w:r w:rsidRPr="00D14792">
        <w:rPr>
          <w:b/>
          <w:sz w:val="20"/>
        </w:rPr>
        <w:t>Сведения о выявленных фактах недостоверности сведений</w:t>
      </w:r>
      <w:r>
        <w:rPr>
          <w:sz w:val="20"/>
        </w:rPr>
        <w:t xml:space="preserve">, </w:t>
      </w:r>
      <w:r w:rsidRPr="00D14792">
        <w:rPr>
          <w:sz w:val="20"/>
        </w:rPr>
        <w:t>представленных кандидатами на должность главы  Сандогорского   сельского поселения Костромского муниципального района Костромской области</w:t>
      </w:r>
      <w:r>
        <w:rPr>
          <w:sz w:val="20"/>
        </w:rPr>
        <w:t>………………………………………………………………………………………………………………... 3</w:t>
      </w:r>
    </w:p>
    <w:p w:rsidR="00D14792" w:rsidRPr="00D14792" w:rsidRDefault="00D14792" w:rsidP="00D14792">
      <w:pPr>
        <w:jc w:val="both"/>
        <w:rPr>
          <w:sz w:val="20"/>
        </w:rPr>
      </w:pPr>
      <w:r w:rsidRPr="00D14792">
        <w:rPr>
          <w:b/>
          <w:sz w:val="20"/>
        </w:rPr>
        <w:t>Сведения о выявленных фактах недостоверности сведений</w:t>
      </w:r>
      <w:r>
        <w:rPr>
          <w:sz w:val="20"/>
        </w:rPr>
        <w:t xml:space="preserve">, </w:t>
      </w:r>
      <w:r w:rsidRPr="00D14792">
        <w:rPr>
          <w:sz w:val="20"/>
        </w:rPr>
        <w:t>представленных кандидатами в депутаты Совета депутатов   Сандогорского  сельского поселения</w:t>
      </w:r>
      <w:r>
        <w:rPr>
          <w:sz w:val="20"/>
        </w:rPr>
        <w:t xml:space="preserve"> </w:t>
      </w:r>
      <w:r w:rsidRPr="00D14792">
        <w:rPr>
          <w:sz w:val="20"/>
        </w:rPr>
        <w:t>Костромского муниципального района Костромской области четвертого созыва</w:t>
      </w:r>
      <w:r>
        <w:rPr>
          <w:sz w:val="20"/>
        </w:rPr>
        <w:t>…………………………………………………………………………………………………………………..4</w:t>
      </w:r>
    </w:p>
    <w:p w:rsidR="00D14792" w:rsidRDefault="00D14792" w:rsidP="008E0396">
      <w:pPr>
        <w:jc w:val="both"/>
        <w:rPr>
          <w:bCs/>
          <w:sz w:val="20"/>
        </w:rPr>
      </w:pPr>
      <w:r w:rsidRPr="00D14792">
        <w:rPr>
          <w:b/>
          <w:bCs/>
          <w:sz w:val="20"/>
        </w:rPr>
        <w:t xml:space="preserve">Информация </w:t>
      </w:r>
      <w:proofErr w:type="gramStart"/>
      <w:r w:rsidRPr="00D14792">
        <w:rPr>
          <w:b/>
          <w:bCs/>
          <w:sz w:val="20"/>
        </w:rPr>
        <w:t>территориальной  избирательной</w:t>
      </w:r>
      <w:proofErr w:type="gramEnd"/>
      <w:r w:rsidRPr="00D14792">
        <w:rPr>
          <w:b/>
          <w:bCs/>
          <w:sz w:val="20"/>
        </w:rPr>
        <w:t xml:space="preserve"> комиссии Костромского района Костромской области</w:t>
      </w:r>
      <w:r w:rsidRPr="00D14792">
        <w:rPr>
          <w:bCs/>
          <w:sz w:val="20"/>
        </w:rPr>
        <w:t xml:space="preserve"> об организации работы участковых избирательных комиссий №№ 139-173 </w:t>
      </w:r>
      <w:r>
        <w:rPr>
          <w:bCs/>
          <w:sz w:val="20"/>
        </w:rPr>
        <w:t xml:space="preserve"> </w:t>
      </w:r>
      <w:r w:rsidRPr="00D14792">
        <w:rPr>
          <w:bCs/>
          <w:sz w:val="20"/>
        </w:rPr>
        <w:t>на выборах в единый день голосования 19 сентября 2021 года</w:t>
      </w:r>
      <w:r>
        <w:rPr>
          <w:bCs/>
          <w:sz w:val="20"/>
        </w:rPr>
        <w:t>………………………………………………………………………………………………....4</w:t>
      </w:r>
    </w:p>
    <w:p w:rsidR="007C3415" w:rsidRPr="007C3415" w:rsidRDefault="007C3415" w:rsidP="007C3415">
      <w:pPr>
        <w:jc w:val="both"/>
        <w:rPr>
          <w:bCs/>
          <w:sz w:val="20"/>
        </w:rPr>
      </w:pPr>
      <w:r w:rsidRPr="007C3415">
        <w:rPr>
          <w:b/>
          <w:bCs/>
          <w:sz w:val="20"/>
        </w:rPr>
        <w:t>Сведения</w:t>
      </w:r>
      <w:r>
        <w:rPr>
          <w:b/>
          <w:bCs/>
          <w:sz w:val="20"/>
        </w:rPr>
        <w:t xml:space="preserve"> </w:t>
      </w:r>
      <w:r w:rsidRPr="007C3415">
        <w:rPr>
          <w:b/>
          <w:bCs/>
          <w:sz w:val="20"/>
        </w:rPr>
        <w:t>об избирательных участках для подготовки и проведения выборов и референдумов</w:t>
      </w:r>
      <w:r>
        <w:rPr>
          <w:b/>
          <w:bCs/>
          <w:sz w:val="20"/>
        </w:rPr>
        <w:t xml:space="preserve"> </w:t>
      </w:r>
      <w:r w:rsidRPr="007C3415">
        <w:rPr>
          <w:bCs/>
          <w:sz w:val="20"/>
        </w:rPr>
        <w:t>на территории Костромского муниципального района Костромской области (в единый день голосования 19 сентября 2021 года)</w:t>
      </w:r>
      <w:r>
        <w:rPr>
          <w:bCs/>
          <w:sz w:val="20"/>
        </w:rPr>
        <w:t>……………………………………………………………………………………………………4</w:t>
      </w:r>
    </w:p>
    <w:p w:rsidR="007C3415" w:rsidRPr="00D14792" w:rsidRDefault="007C3415" w:rsidP="008E0396">
      <w:pPr>
        <w:jc w:val="both"/>
        <w:rPr>
          <w:bCs/>
          <w:sz w:val="20"/>
        </w:rPr>
      </w:pPr>
    </w:p>
    <w:p w:rsidR="00525791" w:rsidRPr="00D14792" w:rsidRDefault="000A710F" w:rsidP="00525791">
      <w:pPr>
        <w:jc w:val="center"/>
        <w:rPr>
          <w:b/>
          <w:sz w:val="22"/>
        </w:rPr>
      </w:pPr>
      <w:r w:rsidRPr="00D14792">
        <w:rPr>
          <w:b/>
          <w:sz w:val="22"/>
        </w:rPr>
        <w:t>*****</w:t>
      </w:r>
    </w:p>
    <w:p w:rsidR="00525791" w:rsidRPr="00525791" w:rsidRDefault="00525791" w:rsidP="00525791">
      <w:pPr>
        <w:jc w:val="center"/>
        <w:rPr>
          <w:b/>
          <w:sz w:val="20"/>
          <w:szCs w:val="20"/>
        </w:rPr>
      </w:pPr>
      <w:r w:rsidRPr="00525791">
        <w:rPr>
          <w:b/>
          <w:sz w:val="20"/>
          <w:szCs w:val="20"/>
        </w:rPr>
        <w:t>Результаты проведения публичных слушаний</w:t>
      </w:r>
    </w:p>
    <w:p w:rsidR="00525791" w:rsidRPr="00525791" w:rsidRDefault="00525791" w:rsidP="00525791">
      <w:pPr>
        <w:jc w:val="center"/>
        <w:rPr>
          <w:b/>
          <w:sz w:val="20"/>
          <w:szCs w:val="20"/>
        </w:rPr>
      </w:pPr>
      <w:r w:rsidRPr="00525791">
        <w:rPr>
          <w:b/>
          <w:sz w:val="20"/>
          <w:szCs w:val="20"/>
        </w:rPr>
        <w:t>по проекту муниципального правового акта о внесении изменений и дополнений</w:t>
      </w:r>
    </w:p>
    <w:p w:rsidR="00525791" w:rsidRPr="00525791" w:rsidRDefault="00525791" w:rsidP="00525791">
      <w:pPr>
        <w:jc w:val="center"/>
        <w:rPr>
          <w:b/>
          <w:sz w:val="20"/>
          <w:szCs w:val="20"/>
        </w:rPr>
      </w:pPr>
      <w:r w:rsidRPr="00525791">
        <w:rPr>
          <w:b/>
          <w:sz w:val="20"/>
          <w:szCs w:val="20"/>
        </w:rPr>
        <w:t>в Устав муниципального образования Сандогорское сельское поселение</w:t>
      </w:r>
    </w:p>
    <w:p w:rsidR="00525791" w:rsidRPr="00525791" w:rsidRDefault="00525791" w:rsidP="00525791">
      <w:pPr>
        <w:jc w:val="center"/>
        <w:rPr>
          <w:b/>
          <w:sz w:val="20"/>
          <w:szCs w:val="20"/>
        </w:rPr>
      </w:pPr>
      <w:r w:rsidRPr="00525791">
        <w:rPr>
          <w:b/>
          <w:sz w:val="20"/>
          <w:szCs w:val="20"/>
        </w:rPr>
        <w:t xml:space="preserve"> Костромского муниципального района Костромской области</w:t>
      </w:r>
    </w:p>
    <w:p w:rsidR="00525791" w:rsidRPr="00525791" w:rsidRDefault="00525791" w:rsidP="00525791">
      <w:pPr>
        <w:rPr>
          <w:sz w:val="20"/>
          <w:szCs w:val="20"/>
        </w:rPr>
      </w:pPr>
    </w:p>
    <w:p w:rsidR="00525791" w:rsidRPr="00525791" w:rsidRDefault="00525791" w:rsidP="00525791">
      <w:pPr>
        <w:jc w:val="both"/>
        <w:rPr>
          <w:sz w:val="20"/>
          <w:szCs w:val="20"/>
        </w:rPr>
      </w:pPr>
      <w:r w:rsidRPr="00525791">
        <w:rPr>
          <w:b/>
          <w:sz w:val="20"/>
          <w:szCs w:val="20"/>
        </w:rPr>
        <w:t>Дата проведения</w:t>
      </w:r>
      <w:r w:rsidRPr="00525791">
        <w:rPr>
          <w:sz w:val="20"/>
          <w:szCs w:val="20"/>
        </w:rPr>
        <w:t>: «03» сентября 2021 года</w:t>
      </w:r>
    </w:p>
    <w:p w:rsidR="00525791" w:rsidRPr="00525791" w:rsidRDefault="00525791" w:rsidP="00525791">
      <w:pPr>
        <w:jc w:val="both"/>
        <w:rPr>
          <w:sz w:val="20"/>
          <w:szCs w:val="20"/>
        </w:rPr>
      </w:pPr>
      <w:r w:rsidRPr="00525791">
        <w:rPr>
          <w:b/>
          <w:sz w:val="20"/>
          <w:szCs w:val="20"/>
        </w:rPr>
        <w:t>Время проведения</w:t>
      </w:r>
      <w:r w:rsidRPr="00525791">
        <w:rPr>
          <w:sz w:val="20"/>
          <w:szCs w:val="20"/>
        </w:rPr>
        <w:t>: с 10</w:t>
      </w:r>
      <w:r>
        <w:rPr>
          <w:sz w:val="20"/>
          <w:szCs w:val="20"/>
        </w:rPr>
        <w:t>:00 д</w:t>
      </w:r>
      <w:r w:rsidRPr="00525791">
        <w:rPr>
          <w:sz w:val="20"/>
          <w:szCs w:val="20"/>
        </w:rPr>
        <w:t>о 11:00</w:t>
      </w:r>
    </w:p>
    <w:p w:rsidR="00525791" w:rsidRPr="00525791" w:rsidRDefault="00525791" w:rsidP="00525791">
      <w:pPr>
        <w:jc w:val="both"/>
        <w:rPr>
          <w:sz w:val="20"/>
          <w:szCs w:val="20"/>
        </w:rPr>
      </w:pPr>
      <w:r w:rsidRPr="00525791">
        <w:rPr>
          <w:b/>
          <w:sz w:val="20"/>
          <w:szCs w:val="20"/>
        </w:rPr>
        <w:t>Место проведения</w:t>
      </w:r>
      <w:r w:rsidRPr="00525791">
        <w:rPr>
          <w:sz w:val="20"/>
          <w:szCs w:val="20"/>
        </w:rPr>
        <w:t xml:space="preserve">: Костромской район, с. Сандогора, ул. </w:t>
      </w:r>
      <w:proofErr w:type="gramStart"/>
      <w:r w:rsidRPr="00525791">
        <w:rPr>
          <w:sz w:val="20"/>
          <w:szCs w:val="20"/>
        </w:rPr>
        <w:t>Молодежная</w:t>
      </w:r>
      <w:proofErr w:type="gramEnd"/>
      <w:r w:rsidRPr="00525791">
        <w:rPr>
          <w:sz w:val="20"/>
          <w:szCs w:val="20"/>
        </w:rPr>
        <w:t>, д. 7</w:t>
      </w:r>
    </w:p>
    <w:p w:rsidR="00525791" w:rsidRPr="00525791" w:rsidRDefault="00525791" w:rsidP="00525791">
      <w:pPr>
        <w:jc w:val="both"/>
        <w:rPr>
          <w:sz w:val="20"/>
          <w:szCs w:val="20"/>
        </w:rPr>
      </w:pPr>
      <w:r w:rsidRPr="00525791">
        <w:rPr>
          <w:b/>
          <w:sz w:val="20"/>
          <w:szCs w:val="20"/>
          <w:lang w:bidi="ru-RU"/>
        </w:rPr>
        <w:t>Председатель по проведению публичных слушаний:</w:t>
      </w:r>
      <w:r w:rsidRPr="00525791">
        <w:rPr>
          <w:sz w:val="20"/>
          <w:szCs w:val="20"/>
          <w:lang w:bidi="ru-RU"/>
        </w:rPr>
        <w:t xml:space="preserve"> - Набиев Н.А., заместитель главы администрации Сандогорского сельского поселения Костромского муниципального района Костромской области</w:t>
      </w:r>
    </w:p>
    <w:p w:rsidR="00525791" w:rsidRPr="00525791" w:rsidRDefault="00525791" w:rsidP="00525791">
      <w:pPr>
        <w:jc w:val="both"/>
        <w:rPr>
          <w:sz w:val="20"/>
          <w:szCs w:val="20"/>
        </w:rPr>
      </w:pPr>
      <w:r w:rsidRPr="00525791">
        <w:rPr>
          <w:b/>
          <w:sz w:val="20"/>
          <w:szCs w:val="20"/>
          <w:lang w:bidi="ru-RU"/>
        </w:rPr>
        <w:t>Секретарь:</w:t>
      </w:r>
      <w:r w:rsidRPr="00525791">
        <w:rPr>
          <w:sz w:val="20"/>
          <w:szCs w:val="20"/>
          <w:lang w:bidi="ru-RU"/>
        </w:rPr>
        <w:t xml:space="preserve"> Рабцевич С.Н. - ведущий специалист по делопроизводству администрации Сандогорского сельского поселения Костромского муниципального района Костромской области</w:t>
      </w:r>
    </w:p>
    <w:p w:rsidR="00525791" w:rsidRPr="00525791" w:rsidRDefault="00525791" w:rsidP="00525791">
      <w:pPr>
        <w:jc w:val="both"/>
        <w:rPr>
          <w:b/>
          <w:sz w:val="20"/>
          <w:szCs w:val="20"/>
        </w:rPr>
      </w:pPr>
      <w:r w:rsidRPr="00525791">
        <w:rPr>
          <w:b/>
          <w:sz w:val="20"/>
          <w:szCs w:val="20"/>
          <w:lang w:bidi="ru-RU"/>
        </w:rPr>
        <w:t>Участники публичных слушаний:</w:t>
      </w:r>
    </w:p>
    <w:p w:rsidR="00525791" w:rsidRPr="00525791" w:rsidRDefault="00525791" w:rsidP="00525791">
      <w:pPr>
        <w:jc w:val="both"/>
        <w:rPr>
          <w:sz w:val="20"/>
          <w:szCs w:val="20"/>
        </w:rPr>
      </w:pPr>
      <w:r w:rsidRPr="00525791">
        <w:rPr>
          <w:sz w:val="20"/>
          <w:szCs w:val="20"/>
          <w:lang w:bidi="ru-RU"/>
        </w:rPr>
        <w:t xml:space="preserve">Бакалкин А.П. - заместитель </w:t>
      </w:r>
      <w:proofErr w:type="gramStart"/>
      <w:r w:rsidRPr="00525791">
        <w:rPr>
          <w:sz w:val="20"/>
          <w:szCs w:val="20"/>
          <w:lang w:bidi="ru-RU"/>
        </w:rPr>
        <w:t>председателя Совета депутатов муниципального образования</w:t>
      </w:r>
      <w:proofErr w:type="gramEnd"/>
      <w:r w:rsidRPr="00525791">
        <w:rPr>
          <w:sz w:val="20"/>
          <w:szCs w:val="20"/>
          <w:lang w:bidi="ru-RU"/>
        </w:rPr>
        <w:t xml:space="preserve"> Сандогорское сельское поселение Костромского муниципального района Костромской области </w:t>
      </w:r>
    </w:p>
    <w:p w:rsidR="00525791" w:rsidRPr="00525791" w:rsidRDefault="00525791" w:rsidP="00525791">
      <w:pPr>
        <w:jc w:val="both"/>
        <w:rPr>
          <w:sz w:val="20"/>
          <w:szCs w:val="20"/>
        </w:rPr>
      </w:pPr>
      <w:r w:rsidRPr="00525791">
        <w:rPr>
          <w:sz w:val="20"/>
          <w:szCs w:val="20"/>
          <w:lang w:bidi="ru-RU"/>
        </w:rPr>
        <w:t>жители Сандогорского сельского поселения — 9 чел.</w:t>
      </w:r>
    </w:p>
    <w:p w:rsidR="00525791" w:rsidRPr="00525791" w:rsidRDefault="00525791" w:rsidP="00525791">
      <w:pPr>
        <w:jc w:val="both"/>
        <w:rPr>
          <w:b/>
          <w:sz w:val="20"/>
          <w:szCs w:val="20"/>
        </w:rPr>
      </w:pPr>
      <w:r w:rsidRPr="00525791">
        <w:rPr>
          <w:b/>
          <w:sz w:val="20"/>
          <w:szCs w:val="20"/>
          <w:lang w:bidi="ru-RU"/>
        </w:rPr>
        <w:t>Способ информирования общественности:</w:t>
      </w:r>
      <w:r w:rsidRPr="00525791">
        <w:rPr>
          <w:b/>
          <w:sz w:val="20"/>
          <w:szCs w:val="20"/>
        </w:rPr>
        <w:t xml:space="preserve"> о</w:t>
      </w:r>
      <w:r w:rsidRPr="00525791">
        <w:rPr>
          <w:sz w:val="20"/>
          <w:szCs w:val="20"/>
          <w:lang w:bidi="ru-RU"/>
        </w:rPr>
        <w:t xml:space="preserve">бъявление о публичных слушаниях было опубликовано 30 июля 2021 года в информационном </w:t>
      </w:r>
      <w:r w:rsidRPr="00525791">
        <w:rPr>
          <w:sz w:val="20"/>
          <w:szCs w:val="20"/>
        </w:rPr>
        <w:t>бюллетене «Депутатский вестник»</w:t>
      </w:r>
      <w:r w:rsidRPr="00525791">
        <w:rPr>
          <w:sz w:val="20"/>
          <w:szCs w:val="20"/>
          <w:lang w:bidi="ru-RU"/>
        </w:rPr>
        <w:t xml:space="preserve"> № 28, размещено на официальном сайте администрации Сандогорского сельского поселения Костромского муниципального района, а также на информационных стендах в населенных пунктах Сандогорского сельского поселения.</w:t>
      </w:r>
    </w:p>
    <w:p w:rsidR="00525791" w:rsidRPr="00525791" w:rsidRDefault="00525791" w:rsidP="00525791">
      <w:pPr>
        <w:jc w:val="both"/>
        <w:rPr>
          <w:sz w:val="20"/>
          <w:szCs w:val="20"/>
          <w:lang w:bidi="ru-RU"/>
        </w:rPr>
      </w:pPr>
      <w:r w:rsidRPr="00525791">
        <w:rPr>
          <w:b/>
          <w:sz w:val="20"/>
          <w:szCs w:val="20"/>
          <w:lang w:bidi="ru-RU"/>
        </w:rPr>
        <w:lastRenderedPageBreak/>
        <w:t>Предмет слушаний:</w:t>
      </w:r>
      <w:r w:rsidRPr="00525791">
        <w:rPr>
          <w:sz w:val="20"/>
          <w:szCs w:val="20"/>
          <w:lang w:bidi="ru-RU"/>
        </w:rPr>
        <w:t xml:space="preserve"> проект муниципального правового акта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w:t>
      </w:r>
    </w:p>
    <w:p w:rsidR="00525791" w:rsidRPr="00525791" w:rsidRDefault="00525791" w:rsidP="00525791">
      <w:pPr>
        <w:rPr>
          <w:sz w:val="20"/>
          <w:szCs w:val="20"/>
        </w:rPr>
      </w:pPr>
      <w:r>
        <w:rPr>
          <w:b/>
          <w:sz w:val="20"/>
          <w:szCs w:val="20"/>
        </w:rPr>
        <w:t>РЕШЕНИЕ</w:t>
      </w:r>
      <w:r w:rsidRPr="00525791">
        <w:rPr>
          <w:b/>
          <w:sz w:val="20"/>
          <w:szCs w:val="20"/>
        </w:rPr>
        <w:t>:</w:t>
      </w:r>
    </w:p>
    <w:p w:rsidR="00525791" w:rsidRDefault="00525791" w:rsidP="00525791">
      <w:pPr>
        <w:jc w:val="both"/>
        <w:rPr>
          <w:sz w:val="20"/>
          <w:szCs w:val="20"/>
        </w:rPr>
      </w:pPr>
      <w:r w:rsidRPr="00525791">
        <w:rPr>
          <w:sz w:val="20"/>
          <w:szCs w:val="20"/>
        </w:rPr>
        <w:t xml:space="preserve">1. Рекомендовать Совету депутатов муниципального образования Сандогорское сельское поселение Костромского муниципального района Костромской области принять муниципальный правовой акт 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w:t>
      </w:r>
    </w:p>
    <w:p w:rsidR="00525791" w:rsidRPr="00525791" w:rsidRDefault="00525791" w:rsidP="00525791">
      <w:pPr>
        <w:jc w:val="both"/>
        <w:rPr>
          <w:sz w:val="20"/>
          <w:szCs w:val="20"/>
        </w:rPr>
      </w:pPr>
    </w:p>
    <w:p w:rsidR="000257D5" w:rsidRPr="000257D5" w:rsidRDefault="00525791" w:rsidP="00525791">
      <w:pPr>
        <w:jc w:val="center"/>
        <w:rPr>
          <w:sz w:val="20"/>
          <w:szCs w:val="20"/>
        </w:rPr>
      </w:pPr>
      <w:r>
        <w:rPr>
          <w:sz w:val="20"/>
          <w:szCs w:val="20"/>
        </w:rPr>
        <w:t>*****</w:t>
      </w:r>
    </w:p>
    <w:p w:rsidR="000257D5" w:rsidRPr="000257D5" w:rsidRDefault="000257D5" w:rsidP="000257D5">
      <w:pPr>
        <w:jc w:val="center"/>
        <w:rPr>
          <w:sz w:val="20"/>
          <w:szCs w:val="20"/>
        </w:rPr>
      </w:pPr>
      <w:r w:rsidRPr="000257D5">
        <w:rPr>
          <w:sz w:val="20"/>
          <w:szCs w:val="20"/>
        </w:rPr>
        <w:t>АДМИНИСТРАЦИЯ САНДОГОРСКОГО СЕЛЬСКОГО ПОСЕЛЕНИЯ</w:t>
      </w:r>
    </w:p>
    <w:p w:rsidR="000257D5" w:rsidRPr="000257D5" w:rsidRDefault="000257D5" w:rsidP="000257D5">
      <w:pPr>
        <w:jc w:val="center"/>
        <w:rPr>
          <w:sz w:val="20"/>
          <w:szCs w:val="20"/>
        </w:rPr>
      </w:pPr>
      <w:r w:rsidRPr="000257D5">
        <w:rPr>
          <w:sz w:val="20"/>
          <w:szCs w:val="20"/>
        </w:rPr>
        <w:t>КОСТРОМСКОГО МУНИЦИПА</w:t>
      </w:r>
      <w:r>
        <w:rPr>
          <w:sz w:val="20"/>
          <w:szCs w:val="20"/>
        </w:rPr>
        <w:t xml:space="preserve">ЛЬНОГО РАЙОНА </w:t>
      </w:r>
      <w:r w:rsidRPr="000257D5">
        <w:rPr>
          <w:sz w:val="20"/>
          <w:szCs w:val="20"/>
        </w:rPr>
        <w:t>КОСТРОМСКОЙ ОБЛАСТИ</w:t>
      </w:r>
    </w:p>
    <w:p w:rsidR="000257D5" w:rsidRPr="000257D5" w:rsidRDefault="000257D5" w:rsidP="000257D5">
      <w:pPr>
        <w:jc w:val="center"/>
        <w:rPr>
          <w:sz w:val="20"/>
          <w:szCs w:val="20"/>
        </w:rPr>
      </w:pPr>
    </w:p>
    <w:p w:rsidR="000257D5" w:rsidRPr="000257D5" w:rsidRDefault="000257D5" w:rsidP="000257D5">
      <w:pPr>
        <w:jc w:val="center"/>
        <w:rPr>
          <w:b/>
          <w:sz w:val="20"/>
          <w:szCs w:val="20"/>
        </w:rPr>
      </w:pPr>
      <w:r>
        <w:rPr>
          <w:b/>
          <w:sz w:val="20"/>
          <w:szCs w:val="20"/>
        </w:rPr>
        <w:t>РАСПОРЯЖЕНИЕ</w:t>
      </w:r>
    </w:p>
    <w:p w:rsidR="000257D5" w:rsidRPr="000257D5" w:rsidRDefault="000257D5" w:rsidP="000257D5">
      <w:pPr>
        <w:jc w:val="center"/>
        <w:rPr>
          <w:sz w:val="20"/>
          <w:szCs w:val="20"/>
        </w:rPr>
      </w:pPr>
      <w:r w:rsidRPr="000257D5">
        <w:rPr>
          <w:sz w:val="20"/>
          <w:szCs w:val="20"/>
        </w:rPr>
        <w:t xml:space="preserve">от 01 сентября  2021 года  № 22-Р         </w:t>
      </w:r>
      <w:r>
        <w:rPr>
          <w:sz w:val="20"/>
          <w:szCs w:val="20"/>
        </w:rPr>
        <w:t xml:space="preserve">                          </w:t>
      </w:r>
      <w:r w:rsidRPr="000257D5">
        <w:rPr>
          <w:sz w:val="20"/>
          <w:szCs w:val="20"/>
        </w:rPr>
        <w:t xml:space="preserve">                                             с. Сандогора</w:t>
      </w:r>
    </w:p>
    <w:p w:rsidR="000257D5" w:rsidRPr="000257D5" w:rsidRDefault="000257D5" w:rsidP="000257D5">
      <w:pPr>
        <w:rPr>
          <w:sz w:val="20"/>
          <w:szCs w:val="20"/>
        </w:rPr>
      </w:pPr>
    </w:p>
    <w:p w:rsidR="000257D5" w:rsidRPr="000257D5" w:rsidRDefault="000257D5" w:rsidP="000257D5">
      <w:pPr>
        <w:rPr>
          <w:sz w:val="20"/>
          <w:szCs w:val="20"/>
        </w:rPr>
      </w:pPr>
      <w:r w:rsidRPr="000257D5">
        <w:rPr>
          <w:sz w:val="20"/>
          <w:szCs w:val="20"/>
        </w:rPr>
        <w:t>Об утверждении Плана контрольных мероприятий</w:t>
      </w:r>
    </w:p>
    <w:p w:rsidR="000257D5" w:rsidRPr="000257D5" w:rsidRDefault="000257D5" w:rsidP="000257D5">
      <w:pPr>
        <w:rPr>
          <w:sz w:val="20"/>
          <w:szCs w:val="20"/>
        </w:rPr>
      </w:pPr>
      <w:proofErr w:type="gramStart"/>
      <w:r w:rsidRPr="000257D5">
        <w:rPr>
          <w:sz w:val="20"/>
          <w:szCs w:val="20"/>
        </w:rPr>
        <w:t>по внутреннему муниципальному финансовому</w:t>
      </w:r>
      <w:proofErr w:type="gramEnd"/>
    </w:p>
    <w:p w:rsidR="000257D5" w:rsidRPr="000257D5" w:rsidRDefault="000257D5" w:rsidP="000257D5">
      <w:pPr>
        <w:rPr>
          <w:sz w:val="20"/>
          <w:szCs w:val="20"/>
        </w:rPr>
      </w:pPr>
      <w:r w:rsidRPr="000257D5">
        <w:rPr>
          <w:sz w:val="20"/>
          <w:szCs w:val="20"/>
        </w:rPr>
        <w:t>контролю в Сандогорском сельском поселении</w:t>
      </w:r>
    </w:p>
    <w:p w:rsidR="000257D5" w:rsidRPr="000257D5" w:rsidRDefault="000257D5" w:rsidP="000257D5">
      <w:pPr>
        <w:rPr>
          <w:sz w:val="20"/>
          <w:szCs w:val="20"/>
        </w:rPr>
      </w:pPr>
      <w:r w:rsidRPr="000257D5">
        <w:rPr>
          <w:sz w:val="20"/>
          <w:szCs w:val="20"/>
        </w:rPr>
        <w:t>Костромского муниципального района</w:t>
      </w:r>
    </w:p>
    <w:p w:rsidR="000257D5" w:rsidRPr="000257D5" w:rsidRDefault="000257D5" w:rsidP="000257D5">
      <w:pPr>
        <w:rPr>
          <w:sz w:val="20"/>
          <w:szCs w:val="20"/>
        </w:rPr>
      </w:pPr>
      <w:r w:rsidRPr="000257D5">
        <w:rPr>
          <w:sz w:val="20"/>
          <w:szCs w:val="20"/>
        </w:rPr>
        <w:t>Костромской области в 2021 году</w:t>
      </w:r>
    </w:p>
    <w:p w:rsidR="000257D5" w:rsidRPr="000257D5" w:rsidRDefault="000257D5" w:rsidP="000257D5">
      <w:pPr>
        <w:rPr>
          <w:sz w:val="20"/>
          <w:szCs w:val="20"/>
        </w:rPr>
      </w:pPr>
    </w:p>
    <w:p w:rsidR="000257D5" w:rsidRPr="000257D5" w:rsidRDefault="000257D5" w:rsidP="000257D5">
      <w:pPr>
        <w:rPr>
          <w:sz w:val="20"/>
          <w:szCs w:val="20"/>
        </w:rPr>
      </w:pPr>
      <w:r>
        <w:rPr>
          <w:sz w:val="20"/>
          <w:szCs w:val="20"/>
        </w:rPr>
        <w:tab/>
      </w:r>
      <w:proofErr w:type="gramStart"/>
      <w:r w:rsidRPr="000257D5">
        <w:rPr>
          <w:sz w:val="20"/>
          <w:szCs w:val="20"/>
        </w:rPr>
        <w:t>В целях исполнения бюджетных полномочий по осуществлению внутреннего муниципального финансового контроля согласно статье 269.2 Бюджетного кодекса Российской Федерации и статье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 осуществлению внутреннего муниципального финансового контроля, руководствуясь Федеральным законом от 06.10.2003 года № 131-ФЗ «Об общих принципах</w:t>
      </w:r>
      <w:proofErr w:type="gramEnd"/>
      <w:r w:rsidRPr="000257D5">
        <w:rPr>
          <w:sz w:val="20"/>
          <w:szCs w:val="20"/>
        </w:rPr>
        <w:t xml:space="preserve"> организации местного самоуправления в Российской Федерации», Уставом Сандогорского сельского поселения Костромского муниципального района Костромской области:</w:t>
      </w:r>
    </w:p>
    <w:p w:rsidR="000257D5" w:rsidRPr="000257D5" w:rsidRDefault="000257D5" w:rsidP="000257D5">
      <w:pPr>
        <w:rPr>
          <w:sz w:val="20"/>
          <w:szCs w:val="20"/>
        </w:rPr>
      </w:pPr>
      <w:r w:rsidRPr="000257D5">
        <w:rPr>
          <w:sz w:val="20"/>
          <w:szCs w:val="20"/>
        </w:rPr>
        <w:t>1.</w:t>
      </w:r>
      <w:r w:rsidRPr="000257D5">
        <w:rPr>
          <w:sz w:val="20"/>
          <w:szCs w:val="20"/>
        </w:rPr>
        <w:tab/>
        <w:t>Утвердить план мероприятий по внутреннему муниципальному финансовому контролю в Сандогорском сельском поселении Костромского муниципального района Костромской области на 2021 год согласно приложению.</w:t>
      </w:r>
    </w:p>
    <w:p w:rsidR="000257D5" w:rsidRPr="000257D5" w:rsidRDefault="000257D5" w:rsidP="000257D5">
      <w:pPr>
        <w:rPr>
          <w:sz w:val="20"/>
          <w:szCs w:val="20"/>
        </w:rPr>
      </w:pPr>
      <w:r w:rsidRPr="000257D5">
        <w:rPr>
          <w:sz w:val="20"/>
          <w:szCs w:val="20"/>
        </w:rPr>
        <w:t>2.</w:t>
      </w:r>
      <w:r w:rsidRPr="000257D5">
        <w:rPr>
          <w:sz w:val="20"/>
          <w:szCs w:val="20"/>
        </w:rPr>
        <w:tab/>
      </w:r>
      <w:proofErr w:type="gramStart"/>
      <w:r w:rsidRPr="000257D5">
        <w:rPr>
          <w:sz w:val="20"/>
          <w:szCs w:val="20"/>
        </w:rPr>
        <w:t>Контроль за</w:t>
      </w:r>
      <w:proofErr w:type="gramEnd"/>
      <w:r w:rsidRPr="000257D5">
        <w:rPr>
          <w:sz w:val="20"/>
          <w:szCs w:val="20"/>
        </w:rPr>
        <w:t xml:space="preserve"> исполнением настоящего распоряжения оставляю за собой.</w:t>
      </w:r>
    </w:p>
    <w:p w:rsidR="000257D5" w:rsidRPr="000257D5" w:rsidRDefault="000257D5" w:rsidP="000257D5">
      <w:pPr>
        <w:rPr>
          <w:sz w:val="20"/>
          <w:szCs w:val="20"/>
        </w:rPr>
      </w:pPr>
    </w:p>
    <w:p w:rsidR="000257D5" w:rsidRPr="000257D5" w:rsidRDefault="000257D5" w:rsidP="000257D5">
      <w:pPr>
        <w:rPr>
          <w:sz w:val="20"/>
          <w:szCs w:val="20"/>
        </w:rPr>
      </w:pPr>
      <w:proofErr w:type="spellStart"/>
      <w:r w:rsidRPr="000257D5">
        <w:rPr>
          <w:sz w:val="20"/>
          <w:szCs w:val="20"/>
        </w:rPr>
        <w:t>И.о</w:t>
      </w:r>
      <w:proofErr w:type="spellEnd"/>
      <w:r w:rsidRPr="000257D5">
        <w:rPr>
          <w:sz w:val="20"/>
          <w:szCs w:val="20"/>
        </w:rPr>
        <w:t>. главы администрации</w:t>
      </w:r>
    </w:p>
    <w:p w:rsidR="00A454CE" w:rsidRDefault="000257D5" w:rsidP="000257D5">
      <w:pPr>
        <w:rPr>
          <w:sz w:val="20"/>
          <w:szCs w:val="20"/>
        </w:rPr>
      </w:pPr>
      <w:r w:rsidRPr="000257D5">
        <w:rPr>
          <w:sz w:val="20"/>
          <w:szCs w:val="20"/>
        </w:rPr>
        <w:t>Сандогорского сельского поселения                                                Н.А. Набиев</w:t>
      </w:r>
    </w:p>
    <w:p w:rsidR="0082467D" w:rsidRDefault="0082467D" w:rsidP="000257D5">
      <w:pPr>
        <w:jc w:val="both"/>
        <w:rPr>
          <w:sz w:val="20"/>
          <w:szCs w:val="20"/>
        </w:rPr>
      </w:pPr>
    </w:p>
    <w:p w:rsidR="000257D5" w:rsidRPr="000257D5" w:rsidRDefault="000257D5" w:rsidP="000257D5">
      <w:pPr>
        <w:rPr>
          <w:bCs/>
          <w:sz w:val="20"/>
          <w:szCs w:val="20"/>
        </w:rPr>
      </w:pPr>
      <w:r w:rsidRPr="000257D5">
        <w:rPr>
          <w:bCs/>
          <w:sz w:val="20"/>
          <w:szCs w:val="20"/>
        </w:rPr>
        <w:t>Приложение</w:t>
      </w:r>
    </w:p>
    <w:p w:rsidR="000257D5" w:rsidRPr="000257D5" w:rsidRDefault="000257D5" w:rsidP="000257D5">
      <w:pPr>
        <w:rPr>
          <w:bCs/>
          <w:sz w:val="20"/>
          <w:szCs w:val="20"/>
        </w:rPr>
      </w:pPr>
      <w:proofErr w:type="gramStart"/>
      <w:r w:rsidRPr="000257D5">
        <w:rPr>
          <w:bCs/>
          <w:sz w:val="20"/>
          <w:szCs w:val="20"/>
        </w:rPr>
        <w:t>УТВЕРЖДЕН</w:t>
      </w:r>
      <w:proofErr w:type="gramEnd"/>
    </w:p>
    <w:p w:rsidR="000257D5" w:rsidRPr="000257D5" w:rsidRDefault="000257D5" w:rsidP="000257D5">
      <w:pPr>
        <w:rPr>
          <w:sz w:val="20"/>
          <w:szCs w:val="20"/>
        </w:rPr>
      </w:pPr>
      <w:r w:rsidRPr="000257D5">
        <w:rPr>
          <w:sz w:val="20"/>
          <w:szCs w:val="20"/>
        </w:rPr>
        <w:t>распоряжением администрации</w:t>
      </w:r>
    </w:p>
    <w:p w:rsidR="000257D5" w:rsidRPr="000257D5" w:rsidRDefault="000257D5" w:rsidP="000257D5">
      <w:pPr>
        <w:rPr>
          <w:sz w:val="20"/>
          <w:szCs w:val="20"/>
        </w:rPr>
      </w:pPr>
      <w:r w:rsidRPr="000257D5">
        <w:rPr>
          <w:sz w:val="20"/>
          <w:szCs w:val="20"/>
        </w:rPr>
        <w:t>Сандогорского сельского поселения</w:t>
      </w:r>
    </w:p>
    <w:p w:rsidR="000257D5" w:rsidRPr="000257D5" w:rsidRDefault="000257D5" w:rsidP="000257D5">
      <w:pPr>
        <w:rPr>
          <w:sz w:val="20"/>
          <w:szCs w:val="20"/>
        </w:rPr>
      </w:pPr>
      <w:r w:rsidRPr="000257D5">
        <w:rPr>
          <w:sz w:val="20"/>
          <w:szCs w:val="20"/>
        </w:rPr>
        <w:t xml:space="preserve">  от 01.09.2021 г. № 22-Р </w:t>
      </w:r>
    </w:p>
    <w:p w:rsidR="000257D5" w:rsidRPr="000257D5" w:rsidRDefault="000257D5" w:rsidP="000257D5">
      <w:pPr>
        <w:jc w:val="center"/>
        <w:rPr>
          <w:b/>
          <w:bCs/>
          <w:sz w:val="20"/>
          <w:szCs w:val="20"/>
        </w:rPr>
      </w:pPr>
      <w:r w:rsidRPr="000257D5">
        <w:rPr>
          <w:b/>
          <w:bCs/>
          <w:sz w:val="20"/>
          <w:szCs w:val="20"/>
        </w:rPr>
        <w:t>ПЛАН</w:t>
      </w:r>
    </w:p>
    <w:p w:rsidR="000257D5" w:rsidRPr="000257D5" w:rsidRDefault="000257D5" w:rsidP="000257D5">
      <w:pPr>
        <w:jc w:val="center"/>
        <w:rPr>
          <w:b/>
          <w:bCs/>
          <w:sz w:val="20"/>
          <w:szCs w:val="20"/>
        </w:rPr>
      </w:pPr>
      <w:r w:rsidRPr="000257D5">
        <w:rPr>
          <w:b/>
          <w:bCs/>
          <w:sz w:val="20"/>
          <w:szCs w:val="20"/>
        </w:rPr>
        <w:t>осуществления внутреннего муниципального финансового контроля</w:t>
      </w:r>
    </w:p>
    <w:p w:rsidR="000257D5" w:rsidRPr="000257D5" w:rsidRDefault="000257D5" w:rsidP="000257D5">
      <w:pPr>
        <w:jc w:val="center"/>
        <w:rPr>
          <w:b/>
          <w:bCs/>
          <w:sz w:val="20"/>
          <w:szCs w:val="20"/>
        </w:rPr>
      </w:pPr>
      <w:r w:rsidRPr="000257D5">
        <w:rPr>
          <w:b/>
          <w:sz w:val="20"/>
          <w:szCs w:val="20"/>
        </w:rPr>
        <w:t xml:space="preserve">Сандогорского сельского поселения </w:t>
      </w:r>
      <w:r w:rsidRPr="000257D5">
        <w:rPr>
          <w:b/>
          <w:bCs/>
          <w:sz w:val="20"/>
          <w:szCs w:val="20"/>
        </w:rPr>
        <w:t>Костромского муниципального района</w:t>
      </w:r>
    </w:p>
    <w:p w:rsidR="000257D5" w:rsidRPr="000257D5" w:rsidRDefault="000257D5" w:rsidP="000257D5">
      <w:pPr>
        <w:jc w:val="center"/>
        <w:rPr>
          <w:b/>
          <w:sz w:val="20"/>
          <w:szCs w:val="20"/>
        </w:rPr>
      </w:pPr>
      <w:r w:rsidRPr="000257D5">
        <w:rPr>
          <w:b/>
          <w:bCs/>
          <w:sz w:val="20"/>
          <w:szCs w:val="20"/>
        </w:rPr>
        <w:t xml:space="preserve">Костромской области </w:t>
      </w:r>
      <w:r w:rsidRPr="000257D5">
        <w:rPr>
          <w:b/>
          <w:sz w:val="20"/>
          <w:szCs w:val="20"/>
        </w:rPr>
        <w:t>на 2021 год</w:t>
      </w:r>
      <w:r w:rsidRPr="000257D5">
        <w:rPr>
          <w:b/>
          <w:bCs/>
          <w:sz w:val="20"/>
          <w:szCs w:val="20"/>
        </w:rPr>
        <w:br/>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
        <w:gridCol w:w="1638"/>
        <w:gridCol w:w="2268"/>
        <w:gridCol w:w="992"/>
        <w:gridCol w:w="2410"/>
        <w:gridCol w:w="1276"/>
        <w:gridCol w:w="1276"/>
      </w:tblGrid>
      <w:tr w:rsidR="000257D5" w:rsidRPr="000257D5" w:rsidTr="000257D5">
        <w:tc>
          <w:tcPr>
            <w:tcW w:w="347" w:type="dxa"/>
            <w:tcBorders>
              <w:top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 xml:space="preserve">№ </w:t>
            </w:r>
            <w:proofErr w:type="gramStart"/>
            <w:r w:rsidRPr="000257D5">
              <w:rPr>
                <w:sz w:val="20"/>
                <w:szCs w:val="20"/>
              </w:rPr>
              <w:t>п</w:t>
            </w:r>
            <w:proofErr w:type="gramEnd"/>
            <w:r w:rsidRPr="000257D5">
              <w:rPr>
                <w:sz w:val="20"/>
                <w:szCs w:val="20"/>
              </w:rPr>
              <w:t>/п</w:t>
            </w:r>
          </w:p>
        </w:tc>
        <w:tc>
          <w:tcPr>
            <w:tcW w:w="163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Наименование объекта ведомственного контроля</w:t>
            </w:r>
          </w:p>
        </w:tc>
        <w:tc>
          <w:tcPr>
            <w:tcW w:w="226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Тема контрольного мероприятия</w:t>
            </w:r>
          </w:p>
        </w:tc>
        <w:tc>
          <w:tcPr>
            <w:tcW w:w="992"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Проверяемый период</w:t>
            </w:r>
          </w:p>
        </w:tc>
        <w:tc>
          <w:tcPr>
            <w:tcW w:w="2410"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Основание проведения контрольного мероприятия</w:t>
            </w:r>
          </w:p>
        </w:tc>
        <w:tc>
          <w:tcPr>
            <w:tcW w:w="1276" w:type="dxa"/>
            <w:tcBorders>
              <w:top w:val="single" w:sz="4" w:space="0" w:color="auto"/>
              <w:left w:val="single" w:sz="4" w:space="0" w:color="auto"/>
              <w:bottom w:val="single" w:sz="4" w:space="0" w:color="auto"/>
              <w:right w:val="single" w:sz="4" w:space="0" w:color="auto"/>
            </w:tcBorders>
          </w:tcPr>
          <w:p w:rsidR="00525791" w:rsidRDefault="000257D5" w:rsidP="000257D5">
            <w:pPr>
              <w:rPr>
                <w:sz w:val="20"/>
                <w:szCs w:val="20"/>
              </w:rPr>
            </w:pPr>
            <w:r w:rsidRPr="000257D5">
              <w:rPr>
                <w:sz w:val="20"/>
                <w:szCs w:val="20"/>
              </w:rPr>
              <w:t xml:space="preserve">Должность, Ф.И.О. уполномоченного на проведение контрольного </w:t>
            </w:r>
            <w:proofErr w:type="spellStart"/>
            <w:r w:rsidRPr="000257D5">
              <w:rPr>
                <w:sz w:val="20"/>
                <w:szCs w:val="20"/>
              </w:rPr>
              <w:t>мероприя</w:t>
            </w:r>
            <w:proofErr w:type="spellEnd"/>
          </w:p>
          <w:p w:rsidR="000257D5" w:rsidRPr="000257D5" w:rsidRDefault="000257D5" w:rsidP="000257D5">
            <w:pPr>
              <w:rPr>
                <w:sz w:val="20"/>
                <w:szCs w:val="20"/>
              </w:rPr>
            </w:pPr>
            <w:proofErr w:type="spellStart"/>
            <w:r w:rsidRPr="000257D5">
              <w:rPr>
                <w:sz w:val="20"/>
                <w:szCs w:val="20"/>
              </w:rPr>
              <w:t>тия</w:t>
            </w:r>
            <w:proofErr w:type="spellEnd"/>
          </w:p>
        </w:tc>
        <w:tc>
          <w:tcPr>
            <w:tcW w:w="1276" w:type="dxa"/>
            <w:tcBorders>
              <w:top w:val="single" w:sz="4" w:space="0" w:color="auto"/>
              <w:left w:val="single" w:sz="4" w:space="0" w:color="auto"/>
              <w:bottom w:val="single" w:sz="4" w:space="0" w:color="auto"/>
            </w:tcBorders>
          </w:tcPr>
          <w:p w:rsidR="00525791" w:rsidRDefault="000257D5" w:rsidP="000257D5">
            <w:pPr>
              <w:rPr>
                <w:sz w:val="20"/>
                <w:szCs w:val="20"/>
              </w:rPr>
            </w:pPr>
            <w:r w:rsidRPr="000257D5">
              <w:rPr>
                <w:sz w:val="20"/>
                <w:szCs w:val="20"/>
              </w:rPr>
              <w:t xml:space="preserve">Срок проведения контрольного </w:t>
            </w:r>
            <w:proofErr w:type="spellStart"/>
            <w:r w:rsidRPr="000257D5">
              <w:rPr>
                <w:sz w:val="20"/>
                <w:szCs w:val="20"/>
              </w:rPr>
              <w:t>мероприя</w:t>
            </w:r>
            <w:proofErr w:type="spellEnd"/>
          </w:p>
          <w:p w:rsidR="000257D5" w:rsidRPr="000257D5" w:rsidRDefault="000257D5" w:rsidP="000257D5">
            <w:pPr>
              <w:rPr>
                <w:sz w:val="20"/>
                <w:szCs w:val="20"/>
              </w:rPr>
            </w:pPr>
            <w:proofErr w:type="spellStart"/>
            <w:r w:rsidRPr="000257D5">
              <w:rPr>
                <w:sz w:val="20"/>
                <w:szCs w:val="20"/>
              </w:rPr>
              <w:t>тия</w:t>
            </w:r>
            <w:proofErr w:type="spellEnd"/>
          </w:p>
        </w:tc>
      </w:tr>
      <w:tr w:rsidR="000257D5" w:rsidRPr="000257D5" w:rsidTr="000257D5">
        <w:tc>
          <w:tcPr>
            <w:tcW w:w="347" w:type="dxa"/>
            <w:tcBorders>
              <w:top w:val="single" w:sz="4" w:space="0" w:color="auto"/>
              <w:bottom w:val="single" w:sz="4" w:space="0" w:color="auto"/>
              <w:right w:val="single" w:sz="4" w:space="0" w:color="auto"/>
            </w:tcBorders>
          </w:tcPr>
          <w:p w:rsidR="000257D5" w:rsidRPr="000257D5" w:rsidRDefault="000257D5" w:rsidP="000257D5">
            <w:pPr>
              <w:rPr>
                <w:sz w:val="20"/>
                <w:szCs w:val="20"/>
              </w:rPr>
            </w:pPr>
          </w:p>
        </w:tc>
        <w:tc>
          <w:tcPr>
            <w:tcW w:w="163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6</w:t>
            </w:r>
          </w:p>
        </w:tc>
        <w:tc>
          <w:tcPr>
            <w:tcW w:w="1276" w:type="dxa"/>
            <w:tcBorders>
              <w:top w:val="single" w:sz="4" w:space="0" w:color="auto"/>
              <w:left w:val="single" w:sz="4" w:space="0" w:color="auto"/>
              <w:bottom w:val="single" w:sz="4" w:space="0" w:color="auto"/>
            </w:tcBorders>
          </w:tcPr>
          <w:p w:rsidR="000257D5" w:rsidRPr="000257D5" w:rsidRDefault="000257D5" w:rsidP="000257D5">
            <w:pPr>
              <w:rPr>
                <w:sz w:val="20"/>
                <w:szCs w:val="20"/>
              </w:rPr>
            </w:pPr>
            <w:r w:rsidRPr="000257D5">
              <w:rPr>
                <w:sz w:val="20"/>
                <w:szCs w:val="20"/>
              </w:rPr>
              <w:t>7</w:t>
            </w:r>
          </w:p>
        </w:tc>
      </w:tr>
      <w:tr w:rsidR="000257D5" w:rsidRPr="000257D5" w:rsidTr="000257D5">
        <w:tc>
          <w:tcPr>
            <w:tcW w:w="347" w:type="dxa"/>
            <w:tcBorders>
              <w:top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1</w:t>
            </w:r>
          </w:p>
        </w:tc>
        <w:tc>
          <w:tcPr>
            <w:tcW w:w="163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Администрация Сандогорского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Проверка финансово-хозяйственной деятельности и целевого использования бюджетных средств</w:t>
            </w:r>
          </w:p>
        </w:tc>
        <w:tc>
          <w:tcPr>
            <w:tcW w:w="992"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2021 год</w:t>
            </w:r>
          </w:p>
        </w:tc>
        <w:tc>
          <w:tcPr>
            <w:tcW w:w="2410"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Ст. 269.2 Бюджетного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p>
        </w:tc>
        <w:tc>
          <w:tcPr>
            <w:tcW w:w="1276" w:type="dxa"/>
            <w:tcBorders>
              <w:top w:val="single" w:sz="4" w:space="0" w:color="auto"/>
              <w:left w:val="single" w:sz="4" w:space="0" w:color="auto"/>
              <w:bottom w:val="single" w:sz="4" w:space="0" w:color="auto"/>
            </w:tcBorders>
          </w:tcPr>
          <w:p w:rsidR="000257D5" w:rsidRPr="000257D5" w:rsidRDefault="000257D5" w:rsidP="000257D5">
            <w:pPr>
              <w:rPr>
                <w:sz w:val="20"/>
                <w:szCs w:val="20"/>
              </w:rPr>
            </w:pPr>
            <w:r w:rsidRPr="000257D5">
              <w:rPr>
                <w:sz w:val="20"/>
                <w:szCs w:val="20"/>
              </w:rPr>
              <w:t>Декабрь 2021г.</w:t>
            </w:r>
          </w:p>
        </w:tc>
      </w:tr>
      <w:tr w:rsidR="000257D5" w:rsidRPr="000257D5" w:rsidTr="000257D5">
        <w:tc>
          <w:tcPr>
            <w:tcW w:w="347" w:type="dxa"/>
            <w:tcBorders>
              <w:top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2</w:t>
            </w:r>
          </w:p>
        </w:tc>
        <w:tc>
          <w:tcPr>
            <w:tcW w:w="163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Администрация Сандогорского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 xml:space="preserve">Проверка соблюдения законодательства РФ о контрактной системе в сфере закупок, в </w:t>
            </w:r>
            <w:r w:rsidRPr="000257D5">
              <w:rPr>
                <w:sz w:val="20"/>
                <w:szCs w:val="20"/>
              </w:rPr>
              <w:lastRenderedPageBreak/>
              <w:t>рамках полномочий, установленных статьей 99 Федерального закона от 05 апреля 2013 года №44-ФЗ</w:t>
            </w:r>
          </w:p>
        </w:tc>
        <w:tc>
          <w:tcPr>
            <w:tcW w:w="992"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lastRenderedPageBreak/>
              <w:t>2021 год</w:t>
            </w:r>
          </w:p>
        </w:tc>
        <w:tc>
          <w:tcPr>
            <w:tcW w:w="2410"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 xml:space="preserve">Часть 8 статьи 99 Федерального закона от 05.04.2013г. №44-ФЗ «О контрактной системе в </w:t>
            </w:r>
            <w:r w:rsidRPr="000257D5">
              <w:rPr>
                <w:sz w:val="20"/>
                <w:szCs w:val="20"/>
              </w:rPr>
              <w:lastRenderedPageBreak/>
              <w:t>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p>
        </w:tc>
        <w:tc>
          <w:tcPr>
            <w:tcW w:w="1276" w:type="dxa"/>
            <w:tcBorders>
              <w:top w:val="single" w:sz="4" w:space="0" w:color="auto"/>
              <w:left w:val="single" w:sz="4" w:space="0" w:color="auto"/>
              <w:bottom w:val="single" w:sz="4" w:space="0" w:color="auto"/>
            </w:tcBorders>
          </w:tcPr>
          <w:p w:rsidR="000257D5" w:rsidRPr="000257D5" w:rsidRDefault="000257D5" w:rsidP="000257D5">
            <w:pPr>
              <w:rPr>
                <w:sz w:val="20"/>
                <w:szCs w:val="20"/>
              </w:rPr>
            </w:pPr>
            <w:r w:rsidRPr="000257D5">
              <w:rPr>
                <w:sz w:val="20"/>
                <w:szCs w:val="20"/>
              </w:rPr>
              <w:t>Декабрь 2021г.</w:t>
            </w:r>
          </w:p>
        </w:tc>
      </w:tr>
      <w:tr w:rsidR="000257D5" w:rsidRPr="000257D5" w:rsidTr="000257D5">
        <w:tc>
          <w:tcPr>
            <w:tcW w:w="347" w:type="dxa"/>
            <w:tcBorders>
              <w:top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lastRenderedPageBreak/>
              <w:t>3</w:t>
            </w:r>
          </w:p>
        </w:tc>
        <w:tc>
          <w:tcPr>
            <w:tcW w:w="163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Администрация Сандогорского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 xml:space="preserve">Проверка использования средств, выделенных на выполнение мероприятий по реализации муниципальной программы </w:t>
            </w:r>
          </w:p>
          <w:p w:rsidR="000257D5" w:rsidRPr="000257D5" w:rsidRDefault="000257D5" w:rsidP="000257D5">
            <w:pPr>
              <w:rPr>
                <w:sz w:val="20"/>
                <w:szCs w:val="20"/>
              </w:rPr>
            </w:pPr>
            <w:r w:rsidRPr="000257D5">
              <w:rPr>
                <w:sz w:val="20"/>
                <w:szCs w:val="20"/>
              </w:rPr>
              <w:t>«Комплексное развитие сельских территорий» в 2021 году</w:t>
            </w:r>
          </w:p>
        </w:tc>
        <w:tc>
          <w:tcPr>
            <w:tcW w:w="992"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9 месяцев 2021г.,</w:t>
            </w:r>
          </w:p>
          <w:p w:rsidR="000257D5" w:rsidRPr="000257D5" w:rsidRDefault="000257D5" w:rsidP="000257D5">
            <w:pPr>
              <w:rPr>
                <w:sz w:val="20"/>
                <w:szCs w:val="20"/>
              </w:rPr>
            </w:pPr>
            <w:r w:rsidRPr="000257D5">
              <w:rPr>
                <w:sz w:val="20"/>
                <w:szCs w:val="20"/>
              </w:rPr>
              <w:t>2021 год</w:t>
            </w:r>
          </w:p>
        </w:tc>
        <w:tc>
          <w:tcPr>
            <w:tcW w:w="2410"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Ст. 269.2 Бюджетного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p>
        </w:tc>
        <w:tc>
          <w:tcPr>
            <w:tcW w:w="1276" w:type="dxa"/>
            <w:tcBorders>
              <w:top w:val="single" w:sz="4" w:space="0" w:color="auto"/>
              <w:left w:val="single" w:sz="4" w:space="0" w:color="auto"/>
              <w:bottom w:val="single" w:sz="4" w:space="0" w:color="auto"/>
            </w:tcBorders>
          </w:tcPr>
          <w:p w:rsidR="000257D5" w:rsidRPr="000257D5" w:rsidRDefault="000257D5" w:rsidP="000257D5">
            <w:pPr>
              <w:rPr>
                <w:sz w:val="20"/>
                <w:szCs w:val="20"/>
              </w:rPr>
            </w:pPr>
            <w:r w:rsidRPr="000257D5">
              <w:rPr>
                <w:sz w:val="20"/>
                <w:szCs w:val="20"/>
              </w:rPr>
              <w:t>Сентябрь 2021г.</w:t>
            </w:r>
          </w:p>
        </w:tc>
      </w:tr>
      <w:tr w:rsidR="000257D5" w:rsidRPr="000257D5" w:rsidTr="000257D5">
        <w:tc>
          <w:tcPr>
            <w:tcW w:w="347" w:type="dxa"/>
            <w:tcBorders>
              <w:top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4</w:t>
            </w:r>
          </w:p>
        </w:tc>
        <w:tc>
          <w:tcPr>
            <w:tcW w:w="163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Администрация Сандогорского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Использование субсидий (субвенций), предоставленных из бюджета муниципального района, и их отражения в бухгалтерском учете и бухгалтерской отчетности</w:t>
            </w:r>
          </w:p>
        </w:tc>
        <w:tc>
          <w:tcPr>
            <w:tcW w:w="992"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2021 год</w:t>
            </w:r>
          </w:p>
        </w:tc>
        <w:tc>
          <w:tcPr>
            <w:tcW w:w="2410"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Ст. 269.2 Бюджетного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p>
        </w:tc>
        <w:tc>
          <w:tcPr>
            <w:tcW w:w="1276" w:type="dxa"/>
            <w:tcBorders>
              <w:top w:val="single" w:sz="4" w:space="0" w:color="auto"/>
              <w:left w:val="single" w:sz="4" w:space="0" w:color="auto"/>
              <w:bottom w:val="single" w:sz="4" w:space="0" w:color="auto"/>
            </w:tcBorders>
          </w:tcPr>
          <w:p w:rsidR="000257D5" w:rsidRPr="000257D5" w:rsidRDefault="000257D5" w:rsidP="000257D5">
            <w:pPr>
              <w:rPr>
                <w:sz w:val="20"/>
                <w:szCs w:val="20"/>
              </w:rPr>
            </w:pPr>
            <w:r w:rsidRPr="000257D5">
              <w:rPr>
                <w:sz w:val="20"/>
                <w:szCs w:val="20"/>
              </w:rPr>
              <w:t>Декабрь 2021г.</w:t>
            </w:r>
          </w:p>
        </w:tc>
      </w:tr>
      <w:tr w:rsidR="000257D5" w:rsidRPr="000257D5" w:rsidTr="000257D5">
        <w:tc>
          <w:tcPr>
            <w:tcW w:w="347" w:type="dxa"/>
            <w:tcBorders>
              <w:top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5</w:t>
            </w:r>
          </w:p>
        </w:tc>
        <w:tc>
          <w:tcPr>
            <w:tcW w:w="163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МКУК Сандогорский СДК</w:t>
            </w:r>
          </w:p>
        </w:tc>
        <w:tc>
          <w:tcPr>
            <w:tcW w:w="226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Проверка целевого и эффективного использования  средств  местного бюджета  подведомственным учреждением МКУК Сандогорский СДК</w:t>
            </w:r>
          </w:p>
        </w:tc>
        <w:tc>
          <w:tcPr>
            <w:tcW w:w="992"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2021 год</w:t>
            </w:r>
          </w:p>
        </w:tc>
        <w:tc>
          <w:tcPr>
            <w:tcW w:w="2410"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Ст. 269.2 Бюджетного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p>
        </w:tc>
        <w:tc>
          <w:tcPr>
            <w:tcW w:w="1276" w:type="dxa"/>
            <w:tcBorders>
              <w:top w:val="single" w:sz="4" w:space="0" w:color="auto"/>
              <w:left w:val="single" w:sz="4" w:space="0" w:color="auto"/>
              <w:bottom w:val="single" w:sz="4" w:space="0" w:color="auto"/>
            </w:tcBorders>
          </w:tcPr>
          <w:p w:rsidR="000257D5" w:rsidRPr="000257D5" w:rsidRDefault="000257D5" w:rsidP="000257D5">
            <w:pPr>
              <w:rPr>
                <w:sz w:val="20"/>
                <w:szCs w:val="20"/>
              </w:rPr>
            </w:pPr>
            <w:r w:rsidRPr="000257D5">
              <w:rPr>
                <w:sz w:val="20"/>
                <w:szCs w:val="20"/>
              </w:rPr>
              <w:t>Декабрь 2021г.</w:t>
            </w:r>
          </w:p>
        </w:tc>
      </w:tr>
      <w:tr w:rsidR="000257D5" w:rsidRPr="000257D5" w:rsidTr="000257D5">
        <w:tc>
          <w:tcPr>
            <w:tcW w:w="347"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6</w:t>
            </w:r>
          </w:p>
        </w:tc>
        <w:tc>
          <w:tcPr>
            <w:tcW w:w="163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МКУК Мисковский СДК</w:t>
            </w:r>
          </w:p>
        </w:tc>
        <w:tc>
          <w:tcPr>
            <w:tcW w:w="2268"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Проверка целевого и эффективного использования  средств  местного бюджета  подведомственным учреждением МКУК Мисковский СДК</w:t>
            </w:r>
          </w:p>
        </w:tc>
        <w:tc>
          <w:tcPr>
            <w:tcW w:w="992"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2021 год</w:t>
            </w:r>
          </w:p>
        </w:tc>
        <w:tc>
          <w:tcPr>
            <w:tcW w:w="2410"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Ст. 269.2 Бюджетного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57D5" w:rsidRPr="000257D5" w:rsidRDefault="000257D5" w:rsidP="000257D5">
            <w:pPr>
              <w:rPr>
                <w:sz w:val="20"/>
                <w:szCs w:val="20"/>
              </w:rPr>
            </w:pPr>
            <w:r w:rsidRPr="000257D5">
              <w:rPr>
                <w:sz w:val="20"/>
                <w:szCs w:val="20"/>
              </w:rPr>
              <w:t>Декабрь 2021г.</w:t>
            </w:r>
          </w:p>
        </w:tc>
      </w:tr>
    </w:tbl>
    <w:p w:rsidR="0082467D" w:rsidRDefault="0082467D" w:rsidP="00605736">
      <w:pPr>
        <w:rPr>
          <w:sz w:val="20"/>
          <w:szCs w:val="20"/>
        </w:rPr>
      </w:pPr>
    </w:p>
    <w:p w:rsidR="0082467D" w:rsidRDefault="00D14792" w:rsidP="00D14792">
      <w:pPr>
        <w:jc w:val="center"/>
        <w:rPr>
          <w:sz w:val="20"/>
          <w:szCs w:val="20"/>
        </w:rPr>
      </w:pPr>
      <w:r>
        <w:rPr>
          <w:sz w:val="20"/>
          <w:szCs w:val="20"/>
        </w:rPr>
        <w:t>*****</w:t>
      </w:r>
    </w:p>
    <w:p w:rsidR="00D14792" w:rsidRPr="007C3415" w:rsidRDefault="00D14792" w:rsidP="00D14792">
      <w:pPr>
        <w:jc w:val="center"/>
        <w:rPr>
          <w:b/>
          <w:sz w:val="20"/>
          <w:szCs w:val="20"/>
        </w:rPr>
      </w:pPr>
      <w:r w:rsidRPr="007C3415">
        <w:rPr>
          <w:b/>
          <w:sz w:val="20"/>
          <w:szCs w:val="20"/>
        </w:rPr>
        <w:t>Сведения</w:t>
      </w:r>
      <w:r w:rsidRPr="007C3415">
        <w:rPr>
          <w:b/>
          <w:sz w:val="20"/>
          <w:szCs w:val="20"/>
        </w:rPr>
        <w:br/>
        <w:t xml:space="preserve">о выявленных фактах недостоверности сведений, </w:t>
      </w:r>
      <w:r w:rsidRPr="007C3415">
        <w:rPr>
          <w:b/>
          <w:sz w:val="20"/>
          <w:szCs w:val="20"/>
        </w:rPr>
        <w:br/>
        <w:t>представленных кандидатами на должность главы  Сандогорского   сельского поселения</w:t>
      </w:r>
    </w:p>
    <w:p w:rsidR="00D14792" w:rsidRPr="007C3415" w:rsidRDefault="00D14792" w:rsidP="00D14792">
      <w:pPr>
        <w:jc w:val="center"/>
        <w:rPr>
          <w:b/>
          <w:sz w:val="20"/>
          <w:szCs w:val="20"/>
        </w:rPr>
      </w:pPr>
      <w:r w:rsidRPr="007C3415">
        <w:rPr>
          <w:b/>
          <w:sz w:val="20"/>
          <w:szCs w:val="20"/>
        </w:rPr>
        <w:t xml:space="preserve"> Костромского муниципального района Костромской области</w:t>
      </w:r>
    </w:p>
    <w:p w:rsidR="00D14792" w:rsidRPr="00D14792" w:rsidRDefault="00D14792" w:rsidP="00D14792">
      <w:pPr>
        <w:jc w:val="both"/>
        <w:rPr>
          <w:sz w:val="20"/>
          <w:szCs w:val="20"/>
        </w:rPr>
      </w:pPr>
    </w:p>
    <w:p w:rsidR="00D14792" w:rsidRPr="00D14792" w:rsidRDefault="00D14792" w:rsidP="00D14792">
      <w:pPr>
        <w:jc w:val="both"/>
        <w:rPr>
          <w:b/>
          <w:sz w:val="20"/>
          <w:szCs w:val="20"/>
        </w:rPr>
      </w:pPr>
      <w:r w:rsidRPr="00D14792">
        <w:rPr>
          <w:b/>
          <w:sz w:val="20"/>
          <w:szCs w:val="20"/>
        </w:rPr>
        <w:t>1.Милакова Анастасия Викторовна</w:t>
      </w:r>
    </w:p>
    <w:p w:rsidR="00D14792" w:rsidRPr="00D14792" w:rsidRDefault="00D14792" w:rsidP="00D14792">
      <w:pPr>
        <w:jc w:val="both"/>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5954"/>
      </w:tblGrid>
      <w:tr w:rsidR="00D14792" w:rsidRPr="00D14792" w:rsidTr="002175ED">
        <w:tc>
          <w:tcPr>
            <w:tcW w:w="1668" w:type="dxa"/>
            <w:shd w:val="clear" w:color="auto" w:fill="auto"/>
            <w:vAlign w:val="center"/>
          </w:tcPr>
          <w:p w:rsidR="00D14792" w:rsidRPr="00D14792" w:rsidRDefault="00D14792" w:rsidP="00D14792">
            <w:pPr>
              <w:jc w:val="both"/>
              <w:rPr>
                <w:b/>
                <w:sz w:val="20"/>
                <w:szCs w:val="20"/>
              </w:rPr>
            </w:pPr>
            <w:r w:rsidRPr="00D14792">
              <w:rPr>
                <w:b/>
                <w:sz w:val="20"/>
                <w:szCs w:val="20"/>
              </w:rPr>
              <w:t>Представлено кандидатом</w:t>
            </w:r>
          </w:p>
        </w:tc>
        <w:tc>
          <w:tcPr>
            <w:tcW w:w="1984" w:type="dxa"/>
            <w:shd w:val="clear" w:color="auto" w:fill="auto"/>
            <w:vAlign w:val="center"/>
          </w:tcPr>
          <w:p w:rsidR="00D14792" w:rsidRPr="00D14792" w:rsidRDefault="00D14792" w:rsidP="00D14792">
            <w:pPr>
              <w:jc w:val="both"/>
              <w:rPr>
                <w:b/>
                <w:sz w:val="20"/>
                <w:szCs w:val="20"/>
              </w:rPr>
            </w:pPr>
            <w:r w:rsidRPr="00D14792">
              <w:rPr>
                <w:b/>
                <w:sz w:val="20"/>
                <w:szCs w:val="20"/>
              </w:rPr>
              <w:t>Результаты проверки</w:t>
            </w:r>
          </w:p>
        </w:tc>
        <w:tc>
          <w:tcPr>
            <w:tcW w:w="5954" w:type="dxa"/>
            <w:shd w:val="clear" w:color="auto" w:fill="auto"/>
            <w:vAlign w:val="center"/>
          </w:tcPr>
          <w:p w:rsidR="00D14792" w:rsidRPr="00D14792" w:rsidRDefault="00D14792" w:rsidP="00D14792">
            <w:pPr>
              <w:jc w:val="both"/>
              <w:rPr>
                <w:b/>
                <w:sz w:val="20"/>
                <w:szCs w:val="20"/>
              </w:rPr>
            </w:pPr>
            <w:r w:rsidRPr="00D14792">
              <w:rPr>
                <w:b/>
                <w:sz w:val="20"/>
                <w:szCs w:val="20"/>
              </w:rPr>
              <w:t>Организация, предоставившая сведения</w:t>
            </w:r>
          </w:p>
        </w:tc>
      </w:tr>
      <w:tr w:rsidR="00D14792" w:rsidRPr="00D14792" w:rsidTr="002175ED">
        <w:trPr>
          <w:trHeight w:val="277"/>
        </w:trPr>
        <w:tc>
          <w:tcPr>
            <w:tcW w:w="9606" w:type="dxa"/>
            <w:gridSpan w:val="3"/>
            <w:shd w:val="clear" w:color="auto" w:fill="auto"/>
          </w:tcPr>
          <w:p w:rsidR="00D14792" w:rsidRPr="00D14792" w:rsidRDefault="00D14792" w:rsidP="00D14792">
            <w:pPr>
              <w:jc w:val="both"/>
              <w:rPr>
                <w:b/>
                <w:sz w:val="20"/>
                <w:szCs w:val="20"/>
              </w:rPr>
            </w:pPr>
            <w:r w:rsidRPr="00D14792">
              <w:rPr>
                <w:b/>
                <w:sz w:val="20"/>
                <w:szCs w:val="20"/>
              </w:rPr>
              <w:t>Денежные средства, находящиеся на счетах в банках и иных кредитных организациях</w:t>
            </w:r>
          </w:p>
        </w:tc>
      </w:tr>
      <w:tr w:rsidR="00D14792" w:rsidRPr="00D14792" w:rsidTr="002175ED">
        <w:trPr>
          <w:trHeight w:val="277"/>
        </w:trPr>
        <w:tc>
          <w:tcPr>
            <w:tcW w:w="1668" w:type="dxa"/>
            <w:shd w:val="clear" w:color="auto" w:fill="auto"/>
          </w:tcPr>
          <w:p w:rsidR="00D14792" w:rsidRPr="00D14792" w:rsidRDefault="00D14792" w:rsidP="00D14792">
            <w:pPr>
              <w:jc w:val="both"/>
              <w:rPr>
                <w:sz w:val="20"/>
                <w:szCs w:val="20"/>
              </w:rPr>
            </w:pPr>
            <w:r w:rsidRPr="00D14792">
              <w:rPr>
                <w:sz w:val="20"/>
                <w:szCs w:val="20"/>
              </w:rPr>
              <w:t>Один счет, 6 500,00 рублей</w:t>
            </w:r>
          </w:p>
        </w:tc>
        <w:tc>
          <w:tcPr>
            <w:tcW w:w="1984" w:type="dxa"/>
            <w:shd w:val="clear" w:color="auto" w:fill="auto"/>
          </w:tcPr>
          <w:p w:rsidR="00D14792" w:rsidRPr="00D14792" w:rsidRDefault="00D14792" w:rsidP="00D14792">
            <w:pPr>
              <w:jc w:val="both"/>
              <w:rPr>
                <w:sz w:val="20"/>
                <w:szCs w:val="20"/>
              </w:rPr>
            </w:pPr>
            <w:r w:rsidRPr="00D14792">
              <w:rPr>
                <w:sz w:val="20"/>
                <w:szCs w:val="20"/>
              </w:rPr>
              <w:t>Шесть счетов, 10 505,95 рублей</w:t>
            </w:r>
          </w:p>
        </w:tc>
        <w:tc>
          <w:tcPr>
            <w:tcW w:w="5954" w:type="dxa"/>
            <w:shd w:val="clear" w:color="auto" w:fill="auto"/>
          </w:tcPr>
          <w:p w:rsidR="00D14792" w:rsidRPr="00D14792" w:rsidRDefault="00D14792" w:rsidP="00D14792">
            <w:pPr>
              <w:jc w:val="both"/>
              <w:rPr>
                <w:sz w:val="20"/>
                <w:szCs w:val="20"/>
              </w:rPr>
            </w:pPr>
            <w:r w:rsidRPr="00D14792">
              <w:rPr>
                <w:sz w:val="20"/>
                <w:szCs w:val="20"/>
              </w:rPr>
              <w:t>Сведения представлены в форме электронного документа с использованием информационных ресурсов Центрального банка Российской Федерации</w:t>
            </w:r>
          </w:p>
        </w:tc>
      </w:tr>
    </w:tbl>
    <w:p w:rsidR="00D14792" w:rsidRPr="00D14792" w:rsidRDefault="00D14792" w:rsidP="00D14792">
      <w:pPr>
        <w:jc w:val="both"/>
        <w:rPr>
          <w:b/>
          <w:sz w:val="20"/>
          <w:szCs w:val="20"/>
        </w:rPr>
      </w:pPr>
    </w:p>
    <w:p w:rsidR="00D14792" w:rsidRPr="00D14792" w:rsidRDefault="00D14792" w:rsidP="00D14792">
      <w:pPr>
        <w:jc w:val="both"/>
        <w:rPr>
          <w:b/>
          <w:sz w:val="20"/>
          <w:szCs w:val="20"/>
        </w:rPr>
      </w:pPr>
      <w:r w:rsidRPr="00D14792">
        <w:rPr>
          <w:b/>
          <w:sz w:val="20"/>
          <w:szCs w:val="20"/>
        </w:rPr>
        <w:t xml:space="preserve">2.Нургазизов Александр </w:t>
      </w:r>
      <w:proofErr w:type="spellStart"/>
      <w:r w:rsidRPr="00D14792">
        <w:rPr>
          <w:b/>
          <w:sz w:val="20"/>
          <w:szCs w:val="20"/>
        </w:rPr>
        <w:t>Абдуганиевич</w:t>
      </w:r>
      <w:proofErr w:type="spellEnd"/>
    </w:p>
    <w:p w:rsidR="00D14792" w:rsidRPr="00D14792" w:rsidRDefault="00D14792" w:rsidP="00D14792">
      <w:pPr>
        <w:jc w:val="both"/>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402"/>
        <w:gridCol w:w="3261"/>
      </w:tblGrid>
      <w:tr w:rsidR="00D14792" w:rsidRPr="00D14792" w:rsidTr="002175ED">
        <w:tc>
          <w:tcPr>
            <w:tcW w:w="2943" w:type="dxa"/>
            <w:shd w:val="clear" w:color="auto" w:fill="auto"/>
            <w:vAlign w:val="center"/>
          </w:tcPr>
          <w:p w:rsidR="00D14792" w:rsidRPr="00D14792" w:rsidRDefault="00D14792" w:rsidP="00D14792">
            <w:pPr>
              <w:jc w:val="both"/>
              <w:rPr>
                <w:b/>
                <w:sz w:val="20"/>
                <w:szCs w:val="20"/>
              </w:rPr>
            </w:pPr>
            <w:r w:rsidRPr="00D14792">
              <w:rPr>
                <w:b/>
                <w:sz w:val="20"/>
                <w:szCs w:val="20"/>
              </w:rPr>
              <w:t>Представлено кандидатом</w:t>
            </w:r>
          </w:p>
        </w:tc>
        <w:tc>
          <w:tcPr>
            <w:tcW w:w="3402" w:type="dxa"/>
            <w:shd w:val="clear" w:color="auto" w:fill="auto"/>
            <w:vAlign w:val="center"/>
          </w:tcPr>
          <w:p w:rsidR="00D14792" w:rsidRPr="00D14792" w:rsidRDefault="00D14792" w:rsidP="00D14792">
            <w:pPr>
              <w:jc w:val="both"/>
              <w:rPr>
                <w:b/>
                <w:sz w:val="20"/>
                <w:szCs w:val="20"/>
              </w:rPr>
            </w:pPr>
            <w:r w:rsidRPr="00D14792">
              <w:rPr>
                <w:b/>
                <w:sz w:val="20"/>
                <w:szCs w:val="20"/>
              </w:rPr>
              <w:t>Результаты проверки</w:t>
            </w:r>
          </w:p>
        </w:tc>
        <w:tc>
          <w:tcPr>
            <w:tcW w:w="3261" w:type="dxa"/>
            <w:shd w:val="clear" w:color="auto" w:fill="auto"/>
            <w:vAlign w:val="center"/>
          </w:tcPr>
          <w:p w:rsidR="00D14792" w:rsidRPr="00D14792" w:rsidRDefault="00D14792" w:rsidP="00D14792">
            <w:pPr>
              <w:jc w:val="both"/>
              <w:rPr>
                <w:b/>
                <w:sz w:val="20"/>
                <w:szCs w:val="20"/>
              </w:rPr>
            </w:pPr>
            <w:r w:rsidRPr="00D14792">
              <w:rPr>
                <w:b/>
                <w:sz w:val="20"/>
                <w:szCs w:val="20"/>
              </w:rPr>
              <w:t>Организация, предоставившая сведения</w:t>
            </w:r>
          </w:p>
        </w:tc>
      </w:tr>
      <w:tr w:rsidR="00D14792" w:rsidRPr="00D14792" w:rsidTr="002175ED">
        <w:trPr>
          <w:trHeight w:val="277"/>
        </w:trPr>
        <w:tc>
          <w:tcPr>
            <w:tcW w:w="9606" w:type="dxa"/>
            <w:gridSpan w:val="3"/>
            <w:shd w:val="clear" w:color="auto" w:fill="auto"/>
          </w:tcPr>
          <w:p w:rsidR="00D14792" w:rsidRPr="00D14792" w:rsidRDefault="00D14792" w:rsidP="00D14792">
            <w:pPr>
              <w:jc w:val="both"/>
              <w:rPr>
                <w:b/>
                <w:sz w:val="20"/>
                <w:szCs w:val="20"/>
              </w:rPr>
            </w:pPr>
            <w:r w:rsidRPr="00D14792">
              <w:rPr>
                <w:b/>
                <w:sz w:val="20"/>
                <w:szCs w:val="20"/>
              </w:rPr>
              <w:t>Доходы</w:t>
            </w:r>
          </w:p>
        </w:tc>
      </w:tr>
      <w:tr w:rsidR="00D14792" w:rsidRPr="00D14792" w:rsidTr="002175ED">
        <w:trPr>
          <w:trHeight w:val="277"/>
        </w:trPr>
        <w:tc>
          <w:tcPr>
            <w:tcW w:w="2943" w:type="dxa"/>
            <w:shd w:val="clear" w:color="auto" w:fill="auto"/>
          </w:tcPr>
          <w:p w:rsidR="00D14792" w:rsidRPr="00D14792" w:rsidRDefault="00D14792" w:rsidP="00D14792">
            <w:pPr>
              <w:jc w:val="both"/>
              <w:rPr>
                <w:sz w:val="20"/>
                <w:szCs w:val="20"/>
              </w:rPr>
            </w:pPr>
            <w:r w:rsidRPr="00D14792">
              <w:rPr>
                <w:sz w:val="20"/>
                <w:szCs w:val="20"/>
              </w:rPr>
              <w:t>Администрация Сандогорского сельского поселения Костромского муниципального района Костромской области, 785 305,78 рублей</w:t>
            </w:r>
          </w:p>
        </w:tc>
        <w:tc>
          <w:tcPr>
            <w:tcW w:w="3402" w:type="dxa"/>
            <w:shd w:val="clear" w:color="auto" w:fill="auto"/>
          </w:tcPr>
          <w:p w:rsidR="00D14792" w:rsidRPr="00D14792" w:rsidRDefault="00D14792" w:rsidP="00D14792">
            <w:pPr>
              <w:jc w:val="both"/>
              <w:rPr>
                <w:sz w:val="20"/>
                <w:szCs w:val="20"/>
              </w:rPr>
            </w:pPr>
            <w:r w:rsidRPr="00D14792">
              <w:rPr>
                <w:sz w:val="20"/>
                <w:szCs w:val="20"/>
              </w:rPr>
              <w:t xml:space="preserve">Администрация Сандогорского сельского поселения, Государственное </w:t>
            </w:r>
            <w:proofErr w:type="gramStart"/>
            <w:r w:rsidRPr="00D14792">
              <w:rPr>
                <w:sz w:val="20"/>
                <w:szCs w:val="20"/>
              </w:rPr>
              <w:t>учреждение-Костромское</w:t>
            </w:r>
            <w:proofErr w:type="gramEnd"/>
            <w:r w:rsidRPr="00D14792">
              <w:rPr>
                <w:sz w:val="20"/>
                <w:szCs w:val="20"/>
              </w:rPr>
              <w:t xml:space="preserve"> региональное отделение Фонда социального </w:t>
            </w:r>
            <w:r w:rsidRPr="00D14792">
              <w:rPr>
                <w:sz w:val="20"/>
                <w:szCs w:val="20"/>
              </w:rPr>
              <w:lastRenderedPageBreak/>
              <w:t>страхования Российской Федерации, 782 062,68 рубля</w:t>
            </w:r>
          </w:p>
        </w:tc>
        <w:tc>
          <w:tcPr>
            <w:tcW w:w="3261" w:type="dxa"/>
            <w:shd w:val="clear" w:color="auto" w:fill="auto"/>
          </w:tcPr>
          <w:p w:rsidR="00D14792" w:rsidRPr="00D14792" w:rsidRDefault="00D14792" w:rsidP="00D14792">
            <w:pPr>
              <w:jc w:val="both"/>
              <w:rPr>
                <w:sz w:val="20"/>
                <w:szCs w:val="20"/>
              </w:rPr>
            </w:pPr>
            <w:r w:rsidRPr="00D14792">
              <w:rPr>
                <w:sz w:val="20"/>
                <w:szCs w:val="20"/>
              </w:rPr>
              <w:lastRenderedPageBreak/>
              <w:t>УФНС России по Костромской области</w:t>
            </w:r>
          </w:p>
        </w:tc>
      </w:tr>
      <w:tr w:rsidR="00D14792" w:rsidRPr="00D14792" w:rsidTr="002175ED">
        <w:trPr>
          <w:trHeight w:val="277"/>
        </w:trPr>
        <w:tc>
          <w:tcPr>
            <w:tcW w:w="9606" w:type="dxa"/>
            <w:gridSpan w:val="3"/>
            <w:shd w:val="clear" w:color="auto" w:fill="auto"/>
          </w:tcPr>
          <w:p w:rsidR="00D14792" w:rsidRPr="00D14792" w:rsidRDefault="00D14792" w:rsidP="00D14792">
            <w:pPr>
              <w:jc w:val="both"/>
              <w:rPr>
                <w:b/>
                <w:sz w:val="20"/>
                <w:szCs w:val="20"/>
              </w:rPr>
            </w:pPr>
            <w:r w:rsidRPr="00D14792">
              <w:rPr>
                <w:b/>
                <w:sz w:val="20"/>
                <w:szCs w:val="20"/>
              </w:rPr>
              <w:lastRenderedPageBreak/>
              <w:t>Денежные средства, находящиеся на счетах в банках и иных кредитных организациях</w:t>
            </w:r>
          </w:p>
        </w:tc>
      </w:tr>
      <w:tr w:rsidR="00D14792" w:rsidRPr="00D14792" w:rsidTr="002175ED">
        <w:trPr>
          <w:trHeight w:val="277"/>
        </w:trPr>
        <w:tc>
          <w:tcPr>
            <w:tcW w:w="2943" w:type="dxa"/>
            <w:shd w:val="clear" w:color="auto" w:fill="auto"/>
          </w:tcPr>
          <w:p w:rsidR="00D14792" w:rsidRPr="00D14792" w:rsidRDefault="00D14792" w:rsidP="00D14792">
            <w:pPr>
              <w:jc w:val="both"/>
              <w:rPr>
                <w:sz w:val="20"/>
                <w:szCs w:val="20"/>
              </w:rPr>
            </w:pPr>
            <w:r w:rsidRPr="00D14792">
              <w:rPr>
                <w:sz w:val="20"/>
                <w:szCs w:val="20"/>
              </w:rPr>
              <w:t>Шесть счетов, 622,18 рубля</w:t>
            </w:r>
          </w:p>
        </w:tc>
        <w:tc>
          <w:tcPr>
            <w:tcW w:w="3402" w:type="dxa"/>
            <w:shd w:val="clear" w:color="auto" w:fill="auto"/>
          </w:tcPr>
          <w:p w:rsidR="00D14792" w:rsidRPr="00D14792" w:rsidRDefault="00D14792" w:rsidP="00D14792">
            <w:pPr>
              <w:jc w:val="both"/>
              <w:rPr>
                <w:sz w:val="20"/>
                <w:szCs w:val="20"/>
              </w:rPr>
            </w:pPr>
            <w:r w:rsidRPr="00D14792">
              <w:rPr>
                <w:sz w:val="20"/>
                <w:szCs w:val="20"/>
              </w:rPr>
              <w:t>Семь счетов, 622,18 рубля</w:t>
            </w:r>
          </w:p>
        </w:tc>
        <w:tc>
          <w:tcPr>
            <w:tcW w:w="3261" w:type="dxa"/>
            <w:shd w:val="clear" w:color="auto" w:fill="auto"/>
          </w:tcPr>
          <w:p w:rsidR="00D14792" w:rsidRPr="00D14792" w:rsidRDefault="00D14792" w:rsidP="00D14792">
            <w:pPr>
              <w:jc w:val="both"/>
              <w:rPr>
                <w:sz w:val="20"/>
                <w:szCs w:val="20"/>
              </w:rPr>
            </w:pPr>
            <w:r w:rsidRPr="00D14792">
              <w:rPr>
                <w:sz w:val="20"/>
                <w:szCs w:val="20"/>
              </w:rPr>
              <w:t>Сведения представлены в форме электронного документа с использованием информационных ресурсов Центрального банка Российской Федерации</w:t>
            </w:r>
          </w:p>
        </w:tc>
      </w:tr>
      <w:tr w:rsidR="00D14792" w:rsidRPr="00D14792" w:rsidTr="002175ED">
        <w:trPr>
          <w:trHeight w:val="277"/>
        </w:trPr>
        <w:tc>
          <w:tcPr>
            <w:tcW w:w="9606" w:type="dxa"/>
            <w:gridSpan w:val="3"/>
            <w:shd w:val="clear" w:color="auto" w:fill="auto"/>
          </w:tcPr>
          <w:p w:rsidR="00D14792" w:rsidRPr="00D14792" w:rsidRDefault="00D14792" w:rsidP="00D14792">
            <w:pPr>
              <w:jc w:val="both"/>
              <w:rPr>
                <w:b/>
                <w:sz w:val="20"/>
                <w:szCs w:val="20"/>
              </w:rPr>
            </w:pPr>
            <w:r w:rsidRPr="00D14792">
              <w:rPr>
                <w:b/>
                <w:sz w:val="20"/>
                <w:szCs w:val="20"/>
              </w:rPr>
              <w:t>Иные ценные бумаги</w:t>
            </w:r>
          </w:p>
        </w:tc>
      </w:tr>
      <w:tr w:rsidR="00D14792" w:rsidRPr="00D14792" w:rsidTr="002175ED">
        <w:trPr>
          <w:trHeight w:val="277"/>
        </w:trPr>
        <w:tc>
          <w:tcPr>
            <w:tcW w:w="2943" w:type="dxa"/>
            <w:shd w:val="clear" w:color="auto" w:fill="auto"/>
          </w:tcPr>
          <w:p w:rsidR="00D14792" w:rsidRPr="00D14792" w:rsidRDefault="00D14792" w:rsidP="00D14792">
            <w:pPr>
              <w:jc w:val="both"/>
              <w:rPr>
                <w:sz w:val="20"/>
                <w:szCs w:val="20"/>
              </w:rPr>
            </w:pPr>
            <w:r w:rsidRPr="00D14792">
              <w:rPr>
                <w:sz w:val="20"/>
                <w:szCs w:val="20"/>
              </w:rPr>
              <w:t>Два инвестиционных пая, 12 768,10 рублей</w:t>
            </w:r>
          </w:p>
        </w:tc>
        <w:tc>
          <w:tcPr>
            <w:tcW w:w="3402" w:type="dxa"/>
            <w:shd w:val="clear" w:color="auto" w:fill="auto"/>
          </w:tcPr>
          <w:p w:rsidR="00D14792" w:rsidRPr="00D14792" w:rsidRDefault="00D14792" w:rsidP="00D14792">
            <w:pPr>
              <w:jc w:val="both"/>
              <w:rPr>
                <w:sz w:val="20"/>
                <w:szCs w:val="20"/>
              </w:rPr>
            </w:pPr>
            <w:r w:rsidRPr="00D14792">
              <w:rPr>
                <w:sz w:val="20"/>
                <w:szCs w:val="20"/>
              </w:rPr>
              <w:t>Два инвестиционных пая, 11 862,86 рубля</w:t>
            </w:r>
          </w:p>
        </w:tc>
        <w:tc>
          <w:tcPr>
            <w:tcW w:w="3261" w:type="dxa"/>
            <w:shd w:val="clear" w:color="auto" w:fill="auto"/>
          </w:tcPr>
          <w:p w:rsidR="00D14792" w:rsidRPr="00D14792" w:rsidRDefault="00D14792" w:rsidP="00D14792">
            <w:pPr>
              <w:jc w:val="both"/>
              <w:rPr>
                <w:sz w:val="20"/>
                <w:szCs w:val="20"/>
              </w:rPr>
            </w:pPr>
            <w:r w:rsidRPr="00D14792">
              <w:rPr>
                <w:sz w:val="20"/>
                <w:szCs w:val="20"/>
              </w:rPr>
              <w:t>Сведения представлены в форме электронного документа с использованием информационных ресурсов Центрального банка Российской Федерации</w:t>
            </w:r>
          </w:p>
        </w:tc>
      </w:tr>
    </w:tbl>
    <w:p w:rsidR="00D14792" w:rsidRPr="00D14792" w:rsidRDefault="00D14792" w:rsidP="007C3415">
      <w:pPr>
        <w:pBdr>
          <w:bottom w:val="dotted" w:sz="24" w:space="1" w:color="auto"/>
        </w:pBdr>
        <w:jc w:val="center"/>
        <w:rPr>
          <w:sz w:val="20"/>
          <w:szCs w:val="20"/>
        </w:rPr>
      </w:pPr>
    </w:p>
    <w:p w:rsidR="00D14792" w:rsidRPr="007C3415" w:rsidRDefault="00D14792" w:rsidP="00D14792">
      <w:pPr>
        <w:jc w:val="center"/>
        <w:rPr>
          <w:b/>
          <w:sz w:val="20"/>
          <w:szCs w:val="20"/>
        </w:rPr>
      </w:pPr>
      <w:r w:rsidRPr="007C3415">
        <w:rPr>
          <w:b/>
          <w:sz w:val="20"/>
          <w:szCs w:val="20"/>
        </w:rPr>
        <w:t>Сведения</w:t>
      </w:r>
      <w:r w:rsidRPr="007C3415">
        <w:rPr>
          <w:b/>
          <w:sz w:val="20"/>
          <w:szCs w:val="20"/>
        </w:rPr>
        <w:br/>
        <w:t xml:space="preserve">о выявленных фактах недостоверности сведений, </w:t>
      </w:r>
      <w:r w:rsidRPr="007C3415">
        <w:rPr>
          <w:b/>
          <w:sz w:val="20"/>
          <w:szCs w:val="20"/>
        </w:rPr>
        <w:br/>
        <w:t>представленных кандидатами в депутаты Совета депутатов   Сандогорского  сельского поселения</w:t>
      </w:r>
    </w:p>
    <w:p w:rsidR="00D14792" w:rsidRPr="007C3415" w:rsidRDefault="00D14792" w:rsidP="00D14792">
      <w:pPr>
        <w:jc w:val="center"/>
        <w:rPr>
          <w:b/>
          <w:sz w:val="20"/>
          <w:szCs w:val="20"/>
        </w:rPr>
      </w:pPr>
      <w:r w:rsidRPr="007C3415">
        <w:rPr>
          <w:b/>
          <w:sz w:val="20"/>
          <w:szCs w:val="20"/>
        </w:rPr>
        <w:t xml:space="preserve"> Костромского муниципального района Костромской области четвертого созыва</w:t>
      </w:r>
    </w:p>
    <w:p w:rsidR="00D14792" w:rsidRPr="007C3415" w:rsidRDefault="00D14792" w:rsidP="00D14792">
      <w:pPr>
        <w:jc w:val="both"/>
        <w:rPr>
          <w:b/>
          <w:sz w:val="20"/>
          <w:szCs w:val="20"/>
        </w:rPr>
      </w:pPr>
    </w:p>
    <w:p w:rsidR="00D14792" w:rsidRPr="007C3415" w:rsidRDefault="00D14792" w:rsidP="007C3415">
      <w:pPr>
        <w:pStyle w:val="af9"/>
        <w:numPr>
          <w:ilvl w:val="0"/>
          <w:numId w:val="42"/>
        </w:numPr>
        <w:jc w:val="both"/>
        <w:rPr>
          <w:b/>
        </w:rPr>
      </w:pPr>
      <w:r w:rsidRPr="007C3415">
        <w:rPr>
          <w:b/>
        </w:rPr>
        <w:t>Соболева Татьяна Федоровна</w:t>
      </w:r>
    </w:p>
    <w:p w:rsidR="00D14792" w:rsidRPr="00D14792" w:rsidRDefault="00D14792" w:rsidP="00D14792">
      <w:pPr>
        <w:jc w:val="both"/>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gridCol w:w="3119"/>
      </w:tblGrid>
      <w:tr w:rsidR="00D14792" w:rsidRPr="00D14792" w:rsidTr="002175ED">
        <w:tc>
          <w:tcPr>
            <w:tcW w:w="3369" w:type="dxa"/>
            <w:shd w:val="clear" w:color="auto" w:fill="auto"/>
            <w:vAlign w:val="center"/>
          </w:tcPr>
          <w:p w:rsidR="00D14792" w:rsidRPr="00D14792" w:rsidRDefault="00D14792" w:rsidP="00D14792">
            <w:pPr>
              <w:jc w:val="both"/>
              <w:rPr>
                <w:b/>
                <w:sz w:val="20"/>
                <w:szCs w:val="20"/>
              </w:rPr>
            </w:pPr>
            <w:r w:rsidRPr="00D14792">
              <w:rPr>
                <w:b/>
                <w:sz w:val="20"/>
                <w:szCs w:val="20"/>
              </w:rPr>
              <w:t>Представлено кандидатом</w:t>
            </w:r>
          </w:p>
        </w:tc>
        <w:tc>
          <w:tcPr>
            <w:tcW w:w="3118" w:type="dxa"/>
            <w:shd w:val="clear" w:color="auto" w:fill="auto"/>
            <w:vAlign w:val="center"/>
          </w:tcPr>
          <w:p w:rsidR="00D14792" w:rsidRPr="00D14792" w:rsidRDefault="00D14792" w:rsidP="00D14792">
            <w:pPr>
              <w:jc w:val="both"/>
              <w:rPr>
                <w:b/>
                <w:sz w:val="20"/>
                <w:szCs w:val="20"/>
              </w:rPr>
            </w:pPr>
            <w:r w:rsidRPr="00D14792">
              <w:rPr>
                <w:b/>
                <w:sz w:val="20"/>
                <w:szCs w:val="20"/>
              </w:rPr>
              <w:t>Результаты проверки</w:t>
            </w:r>
          </w:p>
        </w:tc>
        <w:tc>
          <w:tcPr>
            <w:tcW w:w="3119" w:type="dxa"/>
            <w:shd w:val="clear" w:color="auto" w:fill="auto"/>
            <w:vAlign w:val="center"/>
          </w:tcPr>
          <w:p w:rsidR="00D14792" w:rsidRPr="00D14792" w:rsidRDefault="00D14792" w:rsidP="00D14792">
            <w:pPr>
              <w:jc w:val="both"/>
              <w:rPr>
                <w:b/>
                <w:sz w:val="20"/>
                <w:szCs w:val="20"/>
              </w:rPr>
            </w:pPr>
            <w:r w:rsidRPr="00D14792">
              <w:rPr>
                <w:b/>
                <w:sz w:val="20"/>
                <w:szCs w:val="20"/>
              </w:rPr>
              <w:t>Организация, предоставившая сведения</w:t>
            </w:r>
          </w:p>
        </w:tc>
      </w:tr>
      <w:tr w:rsidR="00D14792" w:rsidRPr="00D14792" w:rsidTr="002175ED">
        <w:trPr>
          <w:trHeight w:val="277"/>
        </w:trPr>
        <w:tc>
          <w:tcPr>
            <w:tcW w:w="9606" w:type="dxa"/>
            <w:gridSpan w:val="3"/>
            <w:shd w:val="clear" w:color="auto" w:fill="auto"/>
          </w:tcPr>
          <w:p w:rsidR="00D14792" w:rsidRPr="00D14792" w:rsidRDefault="00D14792" w:rsidP="00D14792">
            <w:pPr>
              <w:jc w:val="both"/>
              <w:rPr>
                <w:b/>
                <w:sz w:val="20"/>
                <w:szCs w:val="20"/>
              </w:rPr>
            </w:pPr>
            <w:r w:rsidRPr="00D14792">
              <w:rPr>
                <w:b/>
                <w:sz w:val="20"/>
                <w:szCs w:val="20"/>
              </w:rPr>
              <w:t>Образование</w:t>
            </w:r>
          </w:p>
        </w:tc>
      </w:tr>
      <w:tr w:rsidR="00D14792" w:rsidRPr="00D14792" w:rsidTr="002175ED">
        <w:trPr>
          <w:trHeight w:val="277"/>
        </w:trPr>
        <w:tc>
          <w:tcPr>
            <w:tcW w:w="3369" w:type="dxa"/>
            <w:shd w:val="clear" w:color="auto" w:fill="auto"/>
          </w:tcPr>
          <w:p w:rsidR="00D14792" w:rsidRPr="00D14792" w:rsidRDefault="00D14792" w:rsidP="00D14792">
            <w:pPr>
              <w:jc w:val="both"/>
              <w:rPr>
                <w:sz w:val="20"/>
                <w:szCs w:val="20"/>
              </w:rPr>
            </w:pPr>
            <w:r w:rsidRPr="00D14792">
              <w:rPr>
                <w:sz w:val="20"/>
                <w:szCs w:val="20"/>
              </w:rPr>
              <w:t xml:space="preserve">Государственное образовательное учреждение </w:t>
            </w:r>
            <w:proofErr w:type="gramStart"/>
            <w:r w:rsidRPr="00D14792">
              <w:rPr>
                <w:sz w:val="20"/>
                <w:szCs w:val="20"/>
              </w:rPr>
              <w:t>высшего профессионального</w:t>
            </w:r>
            <w:proofErr w:type="gramEnd"/>
            <w:r w:rsidRPr="00D14792">
              <w:rPr>
                <w:sz w:val="20"/>
                <w:szCs w:val="20"/>
              </w:rPr>
              <w:t xml:space="preserve"> образования «Московский государственный строительный  университет», 2010  год;</w:t>
            </w:r>
          </w:p>
        </w:tc>
        <w:tc>
          <w:tcPr>
            <w:tcW w:w="3118" w:type="dxa"/>
            <w:shd w:val="clear" w:color="auto" w:fill="auto"/>
          </w:tcPr>
          <w:p w:rsidR="00D14792" w:rsidRPr="00D14792" w:rsidRDefault="00D14792" w:rsidP="00D14792">
            <w:pPr>
              <w:jc w:val="both"/>
              <w:rPr>
                <w:sz w:val="20"/>
                <w:szCs w:val="20"/>
              </w:rPr>
            </w:pPr>
            <w:r w:rsidRPr="00D14792">
              <w:rPr>
                <w:sz w:val="20"/>
                <w:szCs w:val="20"/>
              </w:rPr>
              <w:t>Диплом  в книгах регистрации за 2010 год не значится</w:t>
            </w:r>
          </w:p>
        </w:tc>
        <w:tc>
          <w:tcPr>
            <w:tcW w:w="3119" w:type="dxa"/>
            <w:shd w:val="clear" w:color="auto" w:fill="auto"/>
          </w:tcPr>
          <w:p w:rsidR="00D14792" w:rsidRPr="00D14792" w:rsidRDefault="00D14792" w:rsidP="00D14792">
            <w:pPr>
              <w:jc w:val="both"/>
              <w:rPr>
                <w:sz w:val="20"/>
                <w:szCs w:val="20"/>
              </w:rPr>
            </w:pPr>
            <w:r w:rsidRPr="00D14792">
              <w:rPr>
                <w:sz w:val="20"/>
                <w:szCs w:val="20"/>
              </w:rPr>
              <w:t xml:space="preserve">ФГБОУ </w:t>
            </w:r>
            <w:proofErr w:type="gramStart"/>
            <w:r w:rsidRPr="00D14792">
              <w:rPr>
                <w:sz w:val="20"/>
                <w:szCs w:val="20"/>
              </w:rPr>
              <w:t>ВО</w:t>
            </w:r>
            <w:proofErr w:type="gramEnd"/>
            <w:r w:rsidRPr="00D14792">
              <w:rPr>
                <w:sz w:val="20"/>
                <w:szCs w:val="20"/>
              </w:rPr>
              <w:t xml:space="preserve"> «Национальный исследовательский Московский государственный строительный университет»</w:t>
            </w:r>
          </w:p>
        </w:tc>
      </w:tr>
    </w:tbl>
    <w:p w:rsidR="00D14792" w:rsidRPr="00D14792" w:rsidRDefault="00D14792" w:rsidP="007C3415">
      <w:pPr>
        <w:pBdr>
          <w:bottom w:val="dotted" w:sz="24" w:space="1" w:color="auto"/>
        </w:pBdr>
        <w:jc w:val="center"/>
        <w:rPr>
          <w:sz w:val="20"/>
          <w:szCs w:val="20"/>
        </w:rPr>
      </w:pPr>
    </w:p>
    <w:p w:rsidR="007C3415" w:rsidRDefault="007C3415" w:rsidP="00D14792">
      <w:pPr>
        <w:jc w:val="center"/>
        <w:rPr>
          <w:b/>
          <w:sz w:val="20"/>
          <w:szCs w:val="20"/>
        </w:rPr>
      </w:pPr>
    </w:p>
    <w:p w:rsidR="00D14792" w:rsidRPr="00D14792" w:rsidRDefault="00D14792" w:rsidP="00D14792">
      <w:pPr>
        <w:jc w:val="center"/>
        <w:rPr>
          <w:b/>
          <w:sz w:val="20"/>
          <w:szCs w:val="20"/>
        </w:rPr>
      </w:pPr>
      <w:r w:rsidRPr="00D14792">
        <w:rPr>
          <w:b/>
          <w:sz w:val="20"/>
          <w:szCs w:val="20"/>
        </w:rPr>
        <w:t xml:space="preserve">Информация </w:t>
      </w:r>
      <w:proofErr w:type="gramStart"/>
      <w:r w:rsidRPr="00D14792">
        <w:rPr>
          <w:b/>
          <w:sz w:val="20"/>
          <w:szCs w:val="20"/>
        </w:rPr>
        <w:t>территориальной  избирательной</w:t>
      </w:r>
      <w:proofErr w:type="gramEnd"/>
      <w:r w:rsidRPr="00D14792">
        <w:rPr>
          <w:b/>
          <w:sz w:val="20"/>
          <w:szCs w:val="20"/>
        </w:rPr>
        <w:t xml:space="preserve"> комиссии Костромского района Костромской области об организации работы участковых избирательных комиссий №№ 139-173 на выборах в единый день голосования 19 сентября 2021 года (выборы депутатов Государственной Думы Федерального Собрания </w:t>
      </w:r>
      <w:proofErr w:type="gramStart"/>
      <w:r w:rsidRPr="00D14792">
        <w:rPr>
          <w:b/>
          <w:sz w:val="20"/>
          <w:szCs w:val="20"/>
        </w:rPr>
        <w:t>Российской Федерации, выборы в органы местного  самоуправления муниципальных образований Костромского муниципального района Костромской области)</w:t>
      </w:r>
      <w:proofErr w:type="gramEnd"/>
    </w:p>
    <w:p w:rsidR="00D14792" w:rsidRPr="00D14792" w:rsidRDefault="00D14792" w:rsidP="00D14792">
      <w:pPr>
        <w:jc w:val="both"/>
        <w:rPr>
          <w:sz w:val="20"/>
          <w:szCs w:val="20"/>
          <w:u w:val="single"/>
        </w:rPr>
      </w:pPr>
      <w:r w:rsidRPr="00D14792">
        <w:rPr>
          <w:sz w:val="20"/>
          <w:szCs w:val="20"/>
          <w:u w:val="single"/>
        </w:rPr>
        <w:t>8 – 16 сентября 2021 года</w:t>
      </w:r>
    </w:p>
    <w:p w:rsidR="00D14792" w:rsidRPr="00D14792" w:rsidRDefault="00D14792" w:rsidP="00D14792">
      <w:pPr>
        <w:jc w:val="both"/>
        <w:rPr>
          <w:sz w:val="20"/>
          <w:szCs w:val="20"/>
        </w:rPr>
      </w:pPr>
      <w:r w:rsidRPr="00D14792">
        <w:rPr>
          <w:sz w:val="20"/>
          <w:szCs w:val="20"/>
        </w:rPr>
        <w:t>Будние дни 14. 00 – 20.00</w:t>
      </w:r>
    </w:p>
    <w:p w:rsidR="00D14792" w:rsidRPr="00D14792" w:rsidRDefault="00D14792" w:rsidP="00D14792">
      <w:pPr>
        <w:jc w:val="both"/>
        <w:rPr>
          <w:sz w:val="20"/>
          <w:szCs w:val="20"/>
        </w:rPr>
      </w:pPr>
      <w:r w:rsidRPr="00D14792">
        <w:rPr>
          <w:sz w:val="20"/>
          <w:szCs w:val="20"/>
        </w:rPr>
        <w:t>Выходные дни 10.00 – 16.00</w:t>
      </w:r>
    </w:p>
    <w:p w:rsidR="00D14792" w:rsidRPr="00D14792" w:rsidRDefault="00D14792" w:rsidP="00D14792">
      <w:pPr>
        <w:jc w:val="both"/>
        <w:rPr>
          <w:sz w:val="20"/>
          <w:szCs w:val="20"/>
          <w:u w:val="single"/>
        </w:rPr>
      </w:pPr>
    </w:p>
    <w:p w:rsidR="00D14792" w:rsidRPr="00D14792" w:rsidRDefault="00D14792" w:rsidP="00D14792">
      <w:pPr>
        <w:jc w:val="both"/>
        <w:rPr>
          <w:sz w:val="20"/>
          <w:szCs w:val="20"/>
          <w:u w:val="single"/>
        </w:rPr>
      </w:pPr>
      <w:r w:rsidRPr="00D14792">
        <w:rPr>
          <w:sz w:val="20"/>
          <w:szCs w:val="20"/>
          <w:u w:val="single"/>
        </w:rPr>
        <w:t xml:space="preserve">17,18,19 сентября 2021 года – дни голосования </w:t>
      </w:r>
    </w:p>
    <w:p w:rsidR="00D14792" w:rsidRPr="00D14792" w:rsidRDefault="00D14792" w:rsidP="00D14792">
      <w:pPr>
        <w:jc w:val="both"/>
        <w:rPr>
          <w:sz w:val="20"/>
          <w:szCs w:val="20"/>
        </w:rPr>
      </w:pPr>
      <w:r w:rsidRPr="00D14792">
        <w:rPr>
          <w:sz w:val="20"/>
          <w:szCs w:val="20"/>
        </w:rPr>
        <w:t>8.00 – 20.00</w:t>
      </w:r>
    </w:p>
    <w:p w:rsidR="00D14792" w:rsidRPr="00D14792" w:rsidRDefault="00D14792" w:rsidP="00D14792">
      <w:pPr>
        <w:jc w:val="both"/>
        <w:rPr>
          <w:sz w:val="20"/>
          <w:szCs w:val="20"/>
          <w:u w:val="single"/>
        </w:rPr>
      </w:pPr>
      <w:r w:rsidRPr="00D14792">
        <w:rPr>
          <w:sz w:val="20"/>
          <w:szCs w:val="20"/>
        </w:rPr>
        <w:t xml:space="preserve">  </w:t>
      </w:r>
      <w:r w:rsidRPr="00D14792">
        <w:rPr>
          <w:sz w:val="20"/>
          <w:szCs w:val="20"/>
          <w:u w:val="single"/>
        </w:rPr>
        <w:t>8 – 13 сентября 2021 года</w:t>
      </w:r>
    </w:p>
    <w:p w:rsidR="00D14792" w:rsidRPr="00D14792" w:rsidRDefault="00D14792" w:rsidP="00D14792">
      <w:pPr>
        <w:jc w:val="both"/>
        <w:rPr>
          <w:sz w:val="20"/>
          <w:szCs w:val="20"/>
        </w:rPr>
      </w:pPr>
      <w:proofErr w:type="gramStart"/>
      <w:r w:rsidRPr="00D14792">
        <w:rPr>
          <w:sz w:val="20"/>
          <w:szCs w:val="20"/>
        </w:rPr>
        <w:t>Прием заявлений о голосовании по месту нахождения на выборах депутатов Государственной Думы Федерального Собрания Российской Федерации  для граждан, которые 17,18,19 сентября 2021 года будут находиться вне места своего жительства</w:t>
      </w:r>
      <w:proofErr w:type="gramEnd"/>
    </w:p>
    <w:p w:rsidR="00D14792" w:rsidRPr="00D14792" w:rsidRDefault="00D14792" w:rsidP="00D14792">
      <w:pPr>
        <w:jc w:val="both"/>
        <w:rPr>
          <w:sz w:val="20"/>
          <w:szCs w:val="20"/>
        </w:rPr>
      </w:pPr>
    </w:p>
    <w:p w:rsidR="00D14792" w:rsidRPr="00D14792" w:rsidRDefault="00D14792" w:rsidP="00D14792">
      <w:pPr>
        <w:jc w:val="both"/>
        <w:rPr>
          <w:sz w:val="20"/>
          <w:szCs w:val="20"/>
          <w:u w:val="single"/>
        </w:rPr>
      </w:pPr>
      <w:r w:rsidRPr="00D14792">
        <w:rPr>
          <w:sz w:val="20"/>
          <w:szCs w:val="20"/>
          <w:u w:val="single"/>
        </w:rPr>
        <w:t>9 сентября – 14.00 19 сентября 2021 года</w:t>
      </w:r>
    </w:p>
    <w:p w:rsidR="00D14792" w:rsidRPr="00D14792" w:rsidRDefault="00D14792" w:rsidP="00D14792">
      <w:pPr>
        <w:jc w:val="both"/>
        <w:rPr>
          <w:sz w:val="20"/>
          <w:szCs w:val="20"/>
        </w:rPr>
      </w:pPr>
      <w:r w:rsidRPr="00D14792">
        <w:rPr>
          <w:sz w:val="20"/>
          <w:szCs w:val="20"/>
        </w:rPr>
        <w:t>Прием заявлений  о голосовании вне помещения</w:t>
      </w:r>
    </w:p>
    <w:p w:rsidR="00D14792" w:rsidRPr="00D14792" w:rsidRDefault="00D14792" w:rsidP="00D14792">
      <w:pPr>
        <w:jc w:val="both"/>
        <w:rPr>
          <w:sz w:val="20"/>
          <w:szCs w:val="20"/>
        </w:rPr>
      </w:pPr>
    </w:p>
    <w:p w:rsidR="00D14792" w:rsidRPr="00D14792" w:rsidRDefault="00D14792" w:rsidP="00D14792">
      <w:pPr>
        <w:jc w:val="both"/>
        <w:rPr>
          <w:sz w:val="20"/>
          <w:szCs w:val="20"/>
          <w:u w:val="single"/>
        </w:rPr>
      </w:pPr>
      <w:r w:rsidRPr="00D14792">
        <w:rPr>
          <w:sz w:val="20"/>
          <w:szCs w:val="20"/>
          <w:u w:val="single"/>
        </w:rPr>
        <w:t>С 8 сентября 2021 года</w:t>
      </w:r>
    </w:p>
    <w:p w:rsidR="00D14792" w:rsidRPr="00D14792" w:rsidRDefault="00D14792" w:rsidP="00D14792">
      <w:pPr>
        <w:jc w:val="both"/>
        <w:rPr>
          <w:sz w:val="20"/>
          <w:szCs w:val="20"/>
        </w:rPr>
      </w:pPr>
      <w:r w:rsidRPr="00D14792">
        <w:rPr>
          <w:sz w:val="20"/>
          <w:szCs w:val="20"/>
        </w:rPr>
        <w:t xml:space="preserve">Представление списков избирателей для ознакомления и уточнения </w:t>
      </w:r>
      <w:r w:rsidRPr="00D14792">
        <w:rPr>
          <w:sz w:val="20"/>
          <w:szCs w:val="20"/>
        </w:rPr>
        <w:tab/>
      </w:r>
      <w:r w:rsidRPr="00D14792">
        <w:rPr>
          <w:sz w:val="20"/>
          <w:szCs w:val="20"/>
        </w:rPr>
        <w:tab/>
      </w:r>
    </w:p>
    <w:p w:rsidR="00525791" w:rsidRPr="00D14792" w:rsidRDefault="00525791" w:rsidP="00605736">
      <w:pPr>
        <w:rPr>
          <w:sz w:val="20"/>
          <w:szCs w:val="20"/>
        </w:rPr>
      </w:pPr>
    </w:p>
    <w:p w:rsidR="00525791" w:rsidRDefault="007C3415" w:rsidP="007C3415">
      <w:pPr>
        <w:jc w:val="center"/>
        <w:rPr>
          <w:sz w:val="20"/>
          <w:szCs w:val="20"/>
        </w:rPr>
      </w:pPr>
      <w:r>
        <w:rPr>
          <w:sz w:val="20"/>
          <w:szCs w:val="20"/>
        </w:rPr>
        <w:t>*****</w:t>
      </w:r>
    </w:p>
    <w:p w:rsidR="007C3415" w:rsidRPr="007C3415" w:rsidRDefault="007C3415" w:rsidP="007C3415">
      <w:pPr>
        <w:jc w:val="center"/>
        <w:rPr>
          <w:b/>
          <w:sz w:val="20"/>
          <w:szCs w:val="20"/>
        </w:rPr>
      </w:pPr>
      <w:r w:rsidRPr="007C3415">
        <w:rPr>
          <w:b/>
          <w:sz w:val="20"/>
          <w:szCs w:val="20"/>
        </w:rPr>
        <w:t>Сведения</w:t>
      </w:r>
    </w:p>
    <w:p w:rsidR="007C3415" w:rsidRPr="007C3415" w:rsidRDefault="007C3415" w:rsidP="007C3415">
      <w:pPr>
        <w:jc w:val="center"/>
        <w:rPr>
          <w:b/>
          <w:sz w:val="20"/>
          <w:szCs w:val="20"/>
        </w:rPr>
      </w:pPr>
      <w:r w:rsidRPr="007C3415">
        <w:rPr>
          <w:b/>
          <w:sz w:val="20"/>
          <w:szCs w:val="20"/>
        </w:rPr>
        <w:t>об избирательных участках для подготовки и проведения выборов и референдумов</w:t>
      </w:r>
    </w:p>
    <w:p w:rsidR="007C3415" w:rsidRPr="007C3415" w:rsidRDefault="007C3415" w:rsidP="007C3415">
      <w:pPr>
        <w:jc w:val="center"/>
        <w:rPr>
          <w:b/>
          <w:sz w:val="20"/>
          <w:szCs w:val="20"/>
        </w:rPr>
      </w:pPr>
      <w:r w:rsidRPr="007C3415">
        <w:rPr>
          <w:b/>
          <w:sz w:val="20"/>
          <w:szCs w:val="20"/>
        </w:rPr>
        <w:t>на территории Костромского муниципального района Костромской области</w:t>
      </w:r>
    </w:p>
    <w:p w:rsidR="007C3415" w:rsidRPr="007C3415" w:rsidRDefault="007C3415" w:rsidP="007C3415">
      <w:pPr>
        <w:jc w:val="center"/>
        <w:rPr>
          <w:b/>
          <w:sz w:val="20"/>
          <w:szCs w:val="20"/>
        </w:rPr>
      </w:pPr>
      <w:r w:rsidRPr="007C3415">
        <w:rPr>
          <w:b/>
          <w:sz w:val="20"/>
          <w:szCs w:val="20"/>
        </w:rPr>
        <w:t>(в единый день голосования 19 сентября 2021 года)</w:t>
      </w:r>
    </w:p>
    <w:p w:rsidR="007C3415" w:rsidRPr="007C3415" w:rsidRDefault="007C3415" w:rsidP="007C3415">
      <w:pPr>
        <w:jc w:val="both"/>
        <w:rPr>
          <w:b/>
          <w:bCs/>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636"/>
        <w:gridCol w:w="1208"/>
        <w:gridCol w:w="371"/>
        <w:gridCol w:w="1733"/>
        <w:gridCol w:w="2338"/>
        <w:gridCol w:w="3353"/>
      </w:tblGrid>
      <w:tr w:rsidR="007C3415" w:rsidRPr="007C3415" w:rsidTr="007C3415">
        <w:tblPrEx>
          <w:tblCellMar>
            <w:top w:w="0" w:type="dxa"/>
            <w:bottom w:w="0" w:type="dxa"/>
          </w:tblCellMar>
        </w:tblPrEx>
        <w:trPr>
          <w:trHeight w:val="331"/>
          <w:tblHeader/>
          <w:jc w:val="center"/>
        </w:trPr>
        <w:tc>
          <w:tcPr>
            <w:tcW w:w="636" w:type="dxa"/>
            <w:vMerge w:val="restart"/>
            <w:vAlign w:val="center"/>
          </w:tcPr>
          <w:p w:rsidR="007C3415" w:rsidRPr="007C3415" w:rsidRDefault="007C3415" w:rsidP="007C3415">
            <w:pPr>
              <w:jc w:val="both"/>
              <w:rPr>
                <w:sz w:val="20"/>
                <w:szCs w:val="20"/>
              </w:rPr>
            </w:pPr>
            <w:r w:rsidRPr="007C3415">
              <w:rPr>
                <w:bCs/>
                <w:sz w:val="20"/>
                <w:szCs w:val="20"/>
              </w:rPr>
              <w:t xml:space="preserve">№ </w:t>
            </w:r>
            <w:proofErr w:type="gramStart"/>
            <w:r w:rsidRPr="007C3415">
              <w:rPr>
                <w:bCs/>
                <w:sz w:val="20"/>
                <w:szCs w:val="20"/>
              </w:rPr>
              <w:t>п</w:t>
            </w:r>
            <w:proofErr w:type="gramEnd"/>
            <w:r w:rsidRPr="007C3415">
              <w:rPr>
                <w:bCs/>
                <w:sz w:val="20"/>
                <w:szCs w:val="20"/>
              </w:rPr>
              <w:t>/п</w:t>
            </w:r>
          </w:p>
        </w:tc>
        <w:tc>
          <w:tcPr>
            <w:tcW w:w="1208" w:type="dxa"/>
            <w:vMerge w:val="restart"/>
            <w:vAlign w:val="center"/>
          </w:tcPr>
          <w:p w:rsidR="007C3415" w:rsidRPr="007C3415" w:rsidRDefault="007C3415" w:rsidP="007C3415">
            <w:pPr>
              <w:jc w:val="both"/>
              <w:rPr>
                <w:sz w:val="20"/>
                <w:szCs w:val="20"/>
              </w:rPr>
            </w:pPr>
            <w:r w:rsidRPr="007C3415">
              <w:rPr>
                <w:sz w:val="20"/>
                <w:szCs w:val="20"/>
              </w:rPr>
              <w:t>Номер</w:t>
            </w:r>
          </w:p>
          <w:p w:rsidR="007C3415" w:rsidRPr="007C3415" w:rsidRDefault="007C3415" w:rsidP="007C3415">
            <w:pPr>
              <w:jc w:val="both"/>
              <w:rPr>
                <w:sz w:val="20"/>
                <w:szCs w:val="20"/>
              </w:rPr>
            </w:pPr>
            <w:r w:rsidRPr="007C3415">
              <w:rPr>
                <w:sz w:val="20"/>
                <w:szCs w:val="20"/>
              </w:rPr>
              <w:t>избиратель</w:t>
            </w:r>
            <w:r w:rsidRPr="007C3415">
              <w:rPr>
                <w:sz w:val="20"/>
                <w:szCs w:val="20"/>
              </w:rPr>
              <w:lastRenderedPageBreak/>
              <w:t>ного участка</w:t>
            </w:r>
          </w:p>
        </w:tc>
        <w:tc>
          <w:tcPr>
            <w:tcW w:w="2104" w:type="dxa"/>
            <w:gridSpan w:val="2"/>
            <w:vMerge w:val="restart"/>
            <w:vAlign w:val="center"/>
          </w:tcPr>
          <w:p w:rsidR="007C3415" w:rsidRPr="007C3415" w:rsidRDefault="007C3415" w:rsidP="007C3415">
            <w:pPr>
              <w:jc w:val="both"/>
              <w:rPr>
                <w:sz w:val="20"/>
                <w:szCs w:val="20"/>
              </w:rPr>
            </w:pPr>
            <w:r w:rsidRPr="007C3415">
              <w:rPr>
                <w:sz w:val="20"/>
                <w:szCs w:val="20"/>
              </w:rPr>
              <w:lastRenderedPageBreak/>
              <w:t>Границы</w:t>
            </w:r>
          </w:p>
          <w:p w:rsidR="007C3415" w:rsidRPr="007C3415" w:rsidRDefault="007C3415" w:rsidP="007C3415">
            <w:pPr>
              <w:jc w:val="both"/>
              <w:rPr>
                <w:sz w:val="20"/>
                <w:szCs w:val="20"/>
              </w:rPr>
            </w:pPr>
            <w:r w:rsidRPr="007C3415">
              <w:rPr>
                <w:sz w:val="20"/>
                <w:szCs w:val="20"/>
              </w:rPr>
              <w:t xml:space="preserve">избирательного </w:t>
            </w:r>
            <w:r w:rsidRPr="007C3415">
              <w:rPr>
                <w:sz w:val="20"/>
                <w:szCs w:val="20"/>
              </w:rPr>
              <w:lastRenderedPageBreak/>
              <w:t>участка</w:t>
            </w:r>
          </w:p>
        </w:tc>
        <w:tc>
          <w:tcPr>
            <w:tcW w:w="5691" w:type="dxa"/>
            <w:gridSpan w:val="2"/>
            <w:vAlign w:val="center"/>
          </w:tcPr>
          <w:p w:rsidR="007C3415" w:rsidRPr="007C3415" w:rsidRDefault="007C3415" w:rsidP="007C3415">
            <w:pPr>
              <w:jc w:val="both"/>
              <w:rPr>
                <w:bCs/>
                <w:sz w:val="20"/>
                <w:szCs w:val="20"/>
              </w:rPr>
            </w:pPr>
            <w:r w:rsidRPr="007C3415">
              <w:rPr>
                <w:sz w:val="20"/>
                <w:szCs w:val="20"/>
              </w:rPr>
              <w:lastRenderedPageBreak/>
              <w:t>Место нахождения (почтовый индекс, населенный пункт, улица, дом)</w:t>
            </w:r>
          </w:p>
        </w:tc>
      </w:tr>
      <w:tr w:rsidR="007C3415" w:rsidRPr="007C3415" w:rsidTr="007C3415">
        <w:tblPrEx>
          <w:tblCellMar>
            <w:top w:w="0" w:type="dxa"/>
            <w:bottom w:w="0" w:type="dxa"/>
          </w:tblCellMar>
        </w:tblPrEx>
        <w:trPr>
          <w:tblHeader/>
          <w:jc w:val="center"/>
        </w:trPr>
        <w:tc>
          <w:tcPr>
            <w:tcW w:w="636" w:type="dxa"/>
            <w:vMerge/>
            <w:vAlign w:val="center"/>
          </w:tcPr>
          <w:p w:rsidR="007C3415" w:rsidRPr="007C3415" w:rsidRDefault="007C3415" w:rsidP="007C3415">
            <w:pPr>
              <w:jc w:val="both"/>
              <w:rPr>
                <w:sz w:val="20"/>
                <w:szCs w:val="20"/>
              </w:rPr>
            </w:pPr>
          </w:p>
        </w:tc>
        <w:tc>
          <w:tcPr>
            <w:tcW w:w="1208" w:type="dxa"/>
            <w:vMerge/>
            <w:vAlign w:val="center"/>
          </w:tcPr>
          <w:p w:rsidR="007C3415" w:rsidRPr="007C3415" w:rsidRDefault="007C3415" w:rsidP="007C3415">
            <w:pPr>
              <w:jc w:val="both"/>
              <w:rPr>
                <w:sz w:val="20"/>
                <w:szCs w:val="20"/>
              </w:rPr>
            </w:pPr>
          </w:p>
        </w:tc>
        <w:tc>
          <w:tcPr>
            <w:tcW w:w="2104" w:type="dxa"/>
            <w:gridSpan w:val="2"/>
            <w:vMerge/>
            <w:vAlign w:val="center"/>
          </w:tcPr>
          <w:p w:rsidR="007C3415" w:rsidRPr="007C3415" w:rsidRDefault="007C3415" w:rsidP="007C3415">
            <w:pPr>
              <w:jc w:val="both"/>
              <w:rPr>
                <w:sz w:val="20"/>
                <w:szCs w:val="20"/>
              </w:rPr>
            </w:pPr>
          </w:p>
        </w:tc>
        <w:tc>
          <w:tcPr>
            <w:tcW w:w="2338" w:type="dxa"/>
            <w:vAlign w:val="center"/>
          </w:tcPr>
          <w:p w:rsidR="007C3415" w:rsidRPr="007C3415" w:rsidRDefault="007C3415" w:rsidP="007C3415">
            <w:pPr>
              <w:jc w:val="both"/>
              <w:rPr>
                <w:sz w:val="20"/>
                <w:szCs w:val="20"/>
              </w:rPr>
            </w:pPr>
            <w:r w:rsidRPr="007C3415">
              <w:rPr>
                <w:sz w:val="20"/>
                <w:szCs w:val="20"/>
              </w:rPr>
              <w:t>Участковой избирательной комиссии, телефон</w:t>
            </w:r>
          </w:p>
        </w:tc>
        <w:tc>
          <w:tcPr>
            <w:tcW w:w="3353" w:type="dxa"/>
            <w:vAlign w:val="center"/>
          </w:tcPr>
          <w:p w:rsidR="007C3415" w:rsidRPr="007C3415" w:rsidRDefault="007C3415" w:rsidP="007C3415">
            <w:pPr>
              <w:jc w:val="both"/>
              <w:rPr>
                <w:sz w:val="20"/>
                <w:szCs w:val="20"/>
              </w:rPr>
            </w:pPr>
            <w:r w:rsidRPr="007C3415">
              <w:rPr>
                <w:sz w:val="20"/>
                <w:szCs w:val="20"/>
              </w:rPr>
              <w:t>Помещения для голосования,</w:t>
            </w:r>
          </w:p>
          <w:p w:rsidR="007C3415" w:rsidRPr="007C3415" w:rsidRDefault="007C3415" w:rsidP="007C3415">
            <w:pPr>
              <w:jc w:val="both"/>
              <w:rPr>
                <w:sz w:val="20"/>
                <w:szCs w:val="20"/>
              </w:rPr>
            </w:pPr>
            <w:r w:rsidRPr="007C3415">
              <w:rPr>
                <w:sz w:val="20"/>
                <w:szCs w:val="20"/>
              </w:rPr>
              <w:t>телефон</w:t>
            </w:r>
          </w:p>
        </w:tc>
      </w:tr>
      <w:tr w:rsidR="007C3415" w:rsidRPr="007C3415" w:rsidTr="007C3415">
        <w:tblPrEx>
          <w:tblCellMar>
            <w:top w:w="0" w:type="dxa"/>
            <w:bottom w:w="0" w:type="dxa"/>
          </w:tblCellMar>
        </w:tblPrEx>
        <w:trPr>
          <w:jc w:val="center"/>
        </w:trPr>
        <w:tc>
          <w:tcPr>
            <w:tcW w:w="636" w:type="dxa"/>
          </w:tcPr>
          <w:p w:rsidR="007C3415" w:rsidRPr="007C3415" w:rsidRDefault="007C3415" w:rsidP="007C3415">
            <w:pPr>
              <w:numPr>
                <w:ilvl w:val="0"/>
                <w:numId w:val="41"/>
              </w:numPr>
              <w:jc w:val="both"/>
              <w:rPr>
                <w:sz w:val="20"/>
                <w:szCs w:val="20"/>
              </w:rPr>
            </w:pPr>
          </w:p>
        </w:tc>
        <w:tc>
          <w:tcPr>
            <w:tcW w:w="1208" w:type="dxa"/>
            <w:tcMar>
              <w:right w:w="170" w:type="dxa"/>
            </w:tcMar>
          </w:tcPr>
          <w:p w:rsidR="007C3415" w:rsidRPr="007C3415" w:rsidRDefault="007C3415" w:rsidP="007C3415">
            <w:pPr>
              <w:jc w:val="both"/>
              <w:rPr>
                <w:sz w:val="20"/>
                <w:szCs w:val="20"/>
                <w:lang w:val="en-US"/>
              </w:rPr>
            </w:pPr>
            <w:r w:rsidRPr="007C3415">
              <w:rPr>
                <w:sz w:val="20"/>
                <w:szCs w:val="20"/>
              </w:rPr>
              <w:t>160</w:t>
            </w:r>
          </w:p>
        </w:tc>
        <w:tc>
          <w:tcPr>
            <w:tcW w:w="2104" w:type="dxa"/>
            <w:gridSpan w:val="2"/>
          </w:tcPr>
          <w:p w:rsidR="007C3415" w:rsidRPr="007C3415" w:rsidRDefault="007C3415" w:rsidP="007C3415">
            <w:pPr>
              <w:jc w:val="both"/>
              <w:rPr>
                <w:sz w:val="20"/>
                <w:szCs w:val="20"/>
              </w:rPr>
            </w:pPr>
            <w:r w:rsidRPr="007C3415">
              <w:rPr>
                <w:sz w:val="20"/>
                <w:szCs w:val="20"/>
              </w:rPr>
              <w:t xml:space="preserve">села: Сандогора, Фоминское; </w:t>
            </w:r>
          </w:p>
          <w:p w:rsidR="007C3415" w:rsidRPr="007C3415" w:rsidRDefault="007C3415" w:rsidP="007C3415">
            <w:pPr>
              <w:jc w:val="both"/>
              <w:rPr>
                <w:sz w:val="20"/>
                <w:szCs w:val="20"/>
              </w:rPr>
            </w:pPr>
            <w:r w:rsidRPr="007C3415">
              <w:rPr>
                <w:sz w:val="20"/>
                <w:szCs w:val="20"/>
              </w:rPr>
              <w:t xml:space="preserve">деревни: </w:t>
            </w:r>
            <w:proofErr w:type="spellStart"/>
            <w:r w:rsidRPr="007C3415">
              <w:rPr>
                <w:sz w:val="20"/>
                <w:szCs w:val="20"/>
              </w:rPr>
              <w:t>Колесово</w:t>
            </w:r>
            <w:proofErr w:type="spellEnd"/>
            <w:r w:rsidRPr="007C3415">
              <w:rPr>
                <w:sz w:val="20"/>
                <w:szCs w:val="20"/>
              </w:rPr>
              <w:t xml:space="preserve">, Починок-Чапков, Орлово, </w:t>
            </w:r>
            <w:proofErr w:type="spellStart"/>
            <w:r w:rsidRPr="007C3415">
              <w:rPr>
                <w:sz w:val="20"/>
                <w:szCs w:val="20"/>
              </w:rPr>
              <w:t>Фефелово</w:t>
            </w:r>
            <w:proofErr w:type="spellEnd"/>
            <w:r w:rsidRPr="007C3415">
              <w:rPr>
                <w:sz w:val="20"/>
                <w:szCs w:val="20"/>
              </w:rPr>
              <w:t xml:space="preserve">, </w:t>
            </w:r>
            <w:proofErr w:type="spellStart"/>
            <w:r w:rsidRPr="007C3415">
              <w:rPr>
                <w:sz w:val="20"/>
                <w:szCs w:val="20"/>
              </w:rPr>
              <w:t>Шарыгино</w:t>
            </w:r>
            <w:proofErr w:type="spellEnd"/>
            <w:r w:rsidRPr="007C3415">
              <w:rPr>
                <w:sz w:val="20"/>
                <w:szCs w:val="20"/>
              </w:rPr>
              <w:t xml:space="preserve">, Пестенька, </w:t>
            </w:r>
            <w:proofErr w:type="spellStart"/>
            <w:r w:rsidRPr="007C3415">
              <w:rPr>
                <w:sz w:val="20"/>
                <w:szCs w:val="20"/>
              </w:rPr>
              <w:t>Подольново</w:t>
            </w:r>
            <w:proofErr w:type="spellEnd"/>
            <w:r w:rsidRPr="007C3415">
              <w:rPr>
                <w:sz w:val="20"/>
                <w:szCs w:val="20"/>
              </w:rPr>
              <w:t xml:space="preserve">, Нукша, Молчаново, </w:t>
            </w:r>
            <w:proofErr w:type="spellStart"/>
            <w:r w:rsidRPr="007C3415">
              <w:rPr>
                <w:sz w:val="20"/>
                <w:szCs w:val="20"/>
              </w:rPr>
              <w:t>Колгора</w:t>
            </w:r>
            <w:proofErr w:type="spellEnd"/>
            <w:r w:rsidRPr="007C3415">
              <w:rPr>
                <w:sz w:val="20"/>
                <w:szCs w:val="20"/>
              </w:rPr>
              <w:t>, Пустынь, Бугры;</w:t>
            </w:r>
          </w:p>
          <w:p w:rsidR="007C3415" w:rsidRPr="007C3415" w:rsidRDefault="007C3415" w:rsidP="007C3415">
            <w:pPr>
              <w:jc w:val="both"/>
              <w:rPr>
                <w:sz w:val="20"/>
                <w:szCs w:val="20"/>
              </w:rPr>
            </w:pPr>
            <w:r w:rsidRPr="007C3415">
              <w:rPr>
                <w:sz w:val="20"/>
                <w:szCs w:val="20"/>
              </w:rPr>
              <w:t>хутор Заозерье</w:t>
            </w:r>
          </w:p>
          <w:p w:rsidR="007C3415" w:rsidRPr="007C3415" w:rsidRDefault="007C3415" w:rsidP="007C3415">
            <w:pPr>
              <w:jc w:val="both"/>
              <w:rPr>
                <w:sz w:val="20"/>
                <w:szCs w:val="20"/>
              </w:rPr>
            </w:pPr>
          </w:p>
        </w:tc>
        <w:tc>
          <w:tcPr>
            <w:tcW w:w="2338" w:type="dxa"/>
            <w:tcMar>
              <w:right w:w="170" w:type="dxa"/>
            </w:tcMar>
          </w:tcPr>
          <w:p w:rsidR="007C3415" w:rsidRPr="007C3415" w:rsidRDefault="007C3415" w:rsidP="007C3415">
            <w:pPr>
              <w:jc w:val="both"/>
              <w:rPr>
                <w:sz w:val="20"/>
                <w:szCs w:val="20"/>
              </w:rPr>
            </w:pPr>
            <w:r w:rsidRPr="007C3415">
              <w:rPr>
                <w:sz w:val="20"/>
                <w:szCs w:val="20"/>
              </w:rPr>
              <w:t>156517, Костромская область, Костромской район, село Сандогора, улица Центральная, дом 4 (здание МКУК Дом культуры Сандогорского сельского поселения)</w:t>
            </w:r>
          </w:p>
          <w:p w:rsidR="007C3415" w:rsidRPr="007C3415" w:rsidRDefault="007C3415" w:rsidP="007C3415">
            <w:pPr>
              <w:jc w:val="both"/>
              <w:rPr>
                <w:sz w:val="20"/>
                <w:szCs w:val="20"/>
              </w:rPr>
            </w:pPr>
            <w:r w:rsidRPr="007C3415">
              <w:rPr>
                <w:sz w:val="20"/>
                <w:szCs w:val="20"/>
              </w:rPr>
              <w:t>Тел.: (4942) 669-312</w:t>
            </w:r>
          </w:p>
        </w:tc>
        <w:tc>
          <w:tcPr>
            <w:tcW w:w="3353" w:type="dxa"/>
          </w:tcPr>
          <w:p w:rsidR="007C3415" w:rsidRPr="007C3415" w:rsidRDefault="007C3415" w:rsidP="007C3415">
            <w:pPr>
              <w:jc w:val="both"/>
              <w:rPr>
                <w:sz w:val="20"/>
                <w:szCs w:val="20"/>
              </w:rPr>
            </w:pPr>
            <w:r w:rsidRPr="007C3415">
              <w:rPr>
                <w:sz w:val="20"/>
                <w:szCs w:val="20"/>
              </w:rPr>
              <w:t>156517, Костромская область, Костромской район, село Сандогора, улица Центральная, дом 4 (здание МКУК Дом культуры Сандогорского сельского поселения)</w:t>
            </w:r>
          </w:p>
          <w:p w:rsidR="007C3415" w:rsidRPr="007C3415" w:rsidRDefault="007C3415" w:rsidP="007C3415">
            <w:pPr>
              <w:jc w:val="both"/>
              <w:rPr>
                <w:sz w:val="20"/>
                <w:szCs w:val="20"/>
              </w:rPr>
            </w:pPr>
            <w:r w:rsidRPr="007C3415">
              <w:rPr>
                <w:sz w:val="20"/>
                <w:szCs w:val="20"/>
              </w:rPr>
              <w:t>Тел.: (4942) 669-312</w:t>
            </w:r>
          </w:p>
        </w:tc>
      </w:tr>
      <w:tr w:rsidR="007C3415" w:rsidRPr="007C3415" w:rsidTr="007C3415">
        <w:tblPrEx>
          <w:tblCellMar>
            <w:top w:w="0" w:type="dxa"/>
            <w:bottom w:w="0" w:type="dxa"/>
          </w:tblCellMar>
        </w:tblPrEx>
        <w:trPr>
          <w:jc w:val="center"/>
        </w:trPr>
        <w:tc>
          <w:tcPr>
            <w:tcW w:w="636" w:type="dxa"/>
          </w:tcPr>
          <w:p w:rsidR="007C3415" w:rsidRPr="007C3415" w:rsidRDefault="007C3415" w:rsidP="007C3415">
            <w:pPr>
              <w:numPr>
                <w:ilvl w:val="0"/>
                <w:numId w:val="41"/>
              </w:numPr>
              <w:jc w:val="both"/>
              <w:rPr>
                <w:sz w:val="20"/>
                <w:szCs w:val="20"/>
              </w:rPr>
            </w:pPr>
          </w:p>
        </w:tc>
        <w:tc>
          <w:tcPr>
            <w:tcW w:w="1579" w:type="dxa"/>
            <w:gridSpan w:val="2"/>
            <w:tcMar>
              <w:right w:w="170" w:type="dxa"/>
            </w:tcMar>
          </w:tcPr>
          <w:p w:rsidR="007C3415" w:rsidRPr="007C3415" w:rsidRDefault="007C3415" w:rsidP="007C3415">
            <w:pPr>
              <w:jc w:val="both"/>
              <w:rPr>
                <w:sz w:val="20"/>
                <w:szCs w:val="20"/>
                <w:lang w:val="en-US"/>
              </w:rPr>
            </w:pPr>
            <w:r w:rsidRPr="007C3415">
              <w:rPr>
                <w:sz w:val="20"/>
                <w:szCs w:val="20"/>
              </w:rPr>
              <w:t>161</w:t>
            </w:r>
          </w:p>
        </w:tc>
        <w:tc>
          <w:tcPr>
            <w:tcW w:w="1733" w:type="dxa"/>
          </w:tcPr>
          <w:p w:rsidR="007C3415" w:rsidRPr="007C3415" w:rsidRDefault="007C3415" w:rsidP="007C3415">
            <w:pPr>
              <w:jc w:val="both"/>
              <w:rPr>
                <w:sz w:val="20"/>
                <w:szCs w:val="20"/>
              </w:rPr>
            </w:pPr>
            <w:r w:rsidRPr="007C3415">
              <w:rPr>
                <w:sz w:val="20"/>
                <w:szCs w:val="20"/>
              </w:rPr>
              <w:t>поселок Мисково;</w:t>
            </w:r>
          </w:p>
          <w:p w:rsidR="007C3415" w:rsidRPr="007C3415" w:rsidRDefault="007C3415" w:rsidP="007C3415">
            <w:pPr>
              <w:jc w:val="both"/>
              <w:rPr>
                <w:sz w:val="20"/>
                <w:szCs w:val="20"/>
              </w:rPr>
            </w:pPr>
            <w:r w:rsidRPr="007C3415">
              <w:rPr>
                <w:sz w:val="20"/>
                <w:szCs w:val="20"/>
              </w:rPr>
              <w:t>деревни: Ямково, Шода</w:t>
            </w:r>
          </w:p>
        </w:tc>
        <w:tc>
          <w:tcPr>
            <w:tcW w:w="2338" w:type="dxa"/>
            <w:tcMar>
              <w:right w:w="170" w:type="dxa"/>
            </w:tcMar>
          </w:tcPr>
          <w:p w:rsidR="007C3415" w:rsidRPr="007C3415" w:rsidRDefault="007C3415" w:rsidP="007C3415">
            <w:pPr>
              <w:jc w:val="both"/>
              <w:rPr>
                <w:sz w:val="20"/>
                <w:szCs w:val="20"/>
              </w:rPr>
            </w:pPr>
            <w:r w:rsidRPr="007C3415">
              <w:rPr>
                <w:sz w:val="20"/>
                <w:szCs w:val="20"/>
              </w:rPr>
              <w:t>156514, Костромская область, Костромской район, поселок Мисково, улица Некрасова, дом 13А (здание МКУК Мисковский Дом культуры)</w:t>
            </w:r>
          </w:p>
          <w:p w:rsidR="007C3415" w:rsidRPr="007C3415" w:rsidRDefault="007C3415" w:rsidP="007C3415">
            <w:pPr>
              <w:jc w:val="both"/>
              <w:rPr>
                <w:sz w:val="20"/>
                <w:szCs w:val="20"/>
              </w:rPr>
            </w:pPr>
            <w:r w:rsidRPr="007C3415">
              <w:rPr>
                <w:sz w:val="20"/>
                <w:szCs w:val="20"/>
              </w:rPr>
              <w:t>Тел.: (4942) 660-750</w:t>
            </w:r>
          </w:p>
          <w:p w:rsidR="007C3415" w:rsidRPr="007C3415" w:rsidRDefault="007C3415" w:rsidP="007C3415">
            <w:pPr>
              <w:jc w:val="both"/>
              <w:rPr>
                <w:sz w:val="20"/>
                <w:szCs w:val="20"/>
              </w:rPr>
            </w:pPr>
          </w:p>
        </w:tc>
        <w:tc>
          <w:tcPr>
            <w:tcW w:w="3353" w:type="dxa"/>
          </w:tcPr>
          <w:p w:rsidR="007C3415" w:rsidRPr="007C3415" w:rsidRDefault="007C3415" w:rsidP="007C3415">
            <w:pPr>
              <w:jc w:val="both"/>
              <w:rPr>
                <w:sz w:val="20"/>
                <w:szCs w:val="20"/>
              </w:rPr>
            </w:pPr>
            <w:r w:rsidRPr="007C3415">
              <w:rPr>
                <w:sz w:val="20"/>
                <w:szCs w:val="20"/>
              </w:rPr>
              <w:t>156514, Костромская область, Костромской район, поселок Мисково, улица Некрасова, дом 13А (здание МКУК Мисковский Дом культуры)</w:t>
            </w:r>
          </w:p>
          <w:p w:rsidR="007C3415" w:rsidRPr="007C3415" w:rsidRDefault="007C3415" w:rsidP="007C3415">
            <w:pPr>
              <w:jc w:val="both"/>
              <w:rPr>
                <w:sz w:val="20"/>
                <w:szCs w:val="20"/>
              </w:rPr>
            </w:pPr>
            <w:r w:rsidRPr="007C3415">
              <w:rPr>
                <w:sz w:val="20"/>
                <w:szCs w:val="20"/>
              </w:rPr>
              <w:t>Тел.: (4942) 660-750</w:t>
            </w:r>
          </w:p>
        </w:tc>
      </w:tr>
    </w:tbl>
    <w:p w:rsidR="007C3415" w:rsidRPr="00D14792" w:rsidRDefault="007C3415" w:rsidP="007C3415">
      <w:pPr>
        <w:jc w:val="both"/>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525791" w:rsidRDefault="00525791" w:rsidP="00605736">
      <w:pPr>
        <w:rPr>
          <w:sz w:val="20"/>
          <w:szCs w:val="20"/>
        </w:rPr>
      </w:pPr>
    </w:p>
    <w:p w:rsidR="00A454CE" w:rsidRPr="00661A6C" w:rsidRDefault="00A454CE" w:rsidP="00605736">
      <w:pPr>
        <w:rPr>
          <w:sz w:val="20"/>
          <w:szCs w:val="20"/>
        </w:rPr>
      </w:pP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92" w:rsidRDefault="00B77992" w:rsidP="00D13D99">
      <w:pPr>
        <w:pStyle w:val="3"/>
      </w:pPr>
      <w:r>
        <w:separator/>
      </w:r>
    </w:p>
  </w:endnote>
  <w:endnote w:type="continuationSeparator" w:id="0">
    <w:p w:rsidR="00B77992" w:rsidRDefault="00B7799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12FD1">
      <w:rPr>
        <w:rStyle w:val="a9"/>
        <w:noProof/>
      </w:rPr>
      <w:t>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92" w:rsidRDefault="00B77992" w:rsidP="00D13D99">
      <w:pPr>
        <w:pStyle w:val="3"/>
      </w:pPr>
      <w:r>
        <w:separator/>
      </w:r>
    </w:p>
  </w:footnote>
  <w:footnote w:type="continuationSeparator" w:id="0">
    <w:p w:rsidR="00B77992" w:rsidRDefault="00B77992"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8C3531E"/>
    <w:multiLevelType w:val="hybridMultilevel"/>
    <w:tmpl w:val="C742C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3">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6">
    <w:nsid w:val="58574BF9"/>
    <w:multiLevelType w:val="hybridMultilevel"/>
    <w:tmpl w:val="9E084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6709100E"/>
    <w:multiLevelType w:val="hybridMultilevel"/>
    <w:tmpl w:val="BA5CF952"/>
    <w:lvl w:ilvl="0" w:tplc="24E4BE8C">
      <w:start w:val="9"/>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1">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41"/>
  </w:num>
  <w:num w:numId="3">
    <w:abstractNumId w:val="32"/>
  </w:num>
  <w:num w:numId="4">
    <w:abstractNumId w:val="25"/>
  </w:num>
  <w:num w:numId="5">
    <w:abstractNumId w:val="30"/>
  </w:num>
  <w:num w:numId="6">
    <w:abstractNumId w:val="23"/>
  </w:num>
  <w:num w:numId="7">
    <w:abstractNumId w:val="37"/>
  </w:num>
  <w:num w:numId="8">
    <w:abstractNumId w:val="27"/>
  </w:num>
  <w:num w:numId="9">
    <w:abstractNumId w:val="29"/>
  </w:num>
  <w:num w:numId="10">
    <w:abstractNumId w:val="35"/>
  </w:num>
  <w:num w:numId="11">
    <w:abstractNumId w:val="28"/>
  </w:num>
  <w:num w:numId="12">
    <w:abstractNumId w:val="33"/>
  </w:num>
  <w:num w:numId="13">
    <w:abstractNumId w:val="4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4"/>
  </w:num>
  <w:num w:numId="36">
    <w:abstractNumId w:val="34"/>
  </w:num>
  <w:num w:numId="37">
    <w:abstractNumId w:val="20"/>
  </w:num>
  <w:num w:numId="38">
    <w:abstractNumId w:val="26"/>
  </w:num>
  <w:num w:numId="39">
    <w:abstractNumId w:val="21"/>
  </w:num>
  <w:num w:numId="40">
    <w:abstractNumId w:val="38"/>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57D5"/>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EF1"/>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308"/>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5791"/>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3415"/>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2FD1"/>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77992"/>
    <w:rsid w:val="00B911E9"/>
    <w:rsid w:val="00B952A7"/>
    <w:rsid w:val="00B95544"/>
    <w:rsid w:val="00BA290A"/>
    <w:rsid w:val="00BA3881"/>
    <w:rsid w:val="00BB1AC6"/>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4792"/>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92"/>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92"/>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19</cp:revision>
  <cp:lastPrinted>2021-10-27T08:56:00Z</cp:lastPrinted>
  <dcterms:created xsi:type="dcterms:W3CDTF">2020-11-25T20:14:00Z</dcterms:created>
  <dcterms:modified xsi:type="dcterms:W3CDTF">2021-10-27T08:58:00Z</dcterms:modified>
</cp:coreProperties>
</file>