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53039" w:rsidRPr="00BE2374" w:rsidRDefault="00113AA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53039" w:rsidRPr="00BE2374" w:rsidRDefault="00874848"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E85B4E">
              <w:rPr>
                <w:b/>
                <w:bCs/>
              </w:rPr>
              <w:t>14  от  31</w:t>
            </w:r>
            <w:r>
              <w:rPr>
                <w:b/>
                <w:bCs/>
              </w:rPr>
              <w:t xml:space="preserve"> </w:t>
            </w:r>
            <w:r w:rsidR="00E85B4E">
              <w:rPr>
                <w:b/>
                <w:bCs/>
              </w:rPr>
              <w:t>мая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E85B4E">
        <w:rPr>
          <w:b/>
          <w:bCs/>
          <w:sz w:val="20"/>
          <w:szCs w:val="20"/>
        </w:rPr>
        <w:t>кого поселения от 31</w:t>
      </w:r>
      <w:r w:rsidR="00E03F40">
        <w:rPr>
          <w:b/>
          <w:bCs/>
          <w:sz w:val="20"/>
          <w:szCs w:val="20"/>
        </w:rPr>
        <w:t>.0</w:t>
      </w:r>
      <w:r w:rsidR="00E85B4E">
        <w:rPr>
          <w:b/>
          <w:bCs/>
          <w:sz w:val="20"/>
          <w:szCs w:val="20"/>
        </w:rPr>
        <w:t>5</w:t>
      </w:r>
      <w:r w:rsidR="00810694">
        <w:rPr>
          <w:b/>
          <w:bCs/>
          <w:sz w:val="20"/>
          <w:szCs w:val="20"/>
        </w:rPr>
        <w:t>.201</w:t>
      </w:r>
      <w:r w:rsidR="00E03F40">
        <w:rPr>
          <w:b/>
          <w:bCs/>
          <w:sz w:val="20"/>
          <w:szCs w:val="20"/>
        </w:rPr>
        <w:t>8</w:t>
      </w:r>
      <w:r w:rsidR="00E53039">
        <w:rPr>
          <w:b/>
          <w:bCs/>
          <w:sz w:val="20"/>
          <w:szCs w:val="20"/>
        </w:rPr>
        <w:t xml:space="preserve"> № 9</w:t>
      </w:r>
      <w:r w:rsidR="00E85B4E">
        <w:rPr>
          <w:b/>
          <w:bCs/>
          <w:sz w:val="20"/>
          <w:szCs w:val="20"/>
        </w:rPr>
        <w:t>8</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5833B0" w:rsidRDefault="005833B0" w:rsidP="005833B0">
      <w:pPr>
        <w:ind w:firstLine="709"/>
        <w:jc w:val="both"/>
        <w:rPr>
          <w:b/>
          <w:bCs/>
          <w:sz w:val="20"/>
          <w:szCs w:val="20"/>
        </w:rPr>
      </w:pPr>
      <w:r>
        <w:rPr>
          <w:b/>
          <w:bCs/>
          <w:sz w:val="20"/>
          <w:szCs w:val="20"/>
        </w:rPr>
        <w:t>Постановление администрации</w:t>
      </w:r>
      <w:r>
        <w:rPr>
          <w:b/>
          <w:bCs/>
          <w:sz w:val="20"/>
          <w:szCs w:val="20"/>
        </w:rPr>
        <w:t xml:space="preserve"> </w:t>
      </w:r>
      <w:r w:rsidRPr="00810694">
        <w:rPr>
          <w:b/>
          <w:bCs/>
          <w:sz w:val="20"/>
          <w:szCs w:val="20"/>
        </w:rPr>
        <w:t>Сандогорского сельс</w:t>
      </w:r>
      <w:r>
        <w:rPr>
          <w:b/>
          <w:bCs/>
          <w:sz w:val="20"/>
          <w:szCs w:val="20"/>
        </w:rPr>
        <w:t>кого поселения от 2</w:t>
      </w:r>
      <w:r>
        <w:rPr>
          <w:b/>
          <w:bCs/>
          <w:sz w:val="20"/>
          <w:szCs w:val="20"/>
        </w:rPr>
        <w:t>1.05.2018</w:t>
      </w:r>
      <w:r>
        <w:rPr>
          <w:b/>
          <w:bCs/>
          <w:sz w:val="20"/>
          <w:szCs w:val="20"/>
        </w:rPr>
        <w:t xml:space="preserve"> № 15-1</w:t>
      </w:r>
    </w:p>
    <w:p w:rsidR="005833B0" w:rsidRPr="005833B0" w:rsidRDefault="005833B0" w:rsidP="005833B0">
      <w:pPr>
        <w:jc w:val="both"/>
        <w:rPr>
          <w:b/>
          <w:bCs/>
          <w:sz w:val="20"/>
          <w:szCs w:val="20"/>
        </w:rPr>
      </w:pPr>
      <w:r w:rsidRPr="005833B0">
        <w:rPr>
          <w:sz w:val="20"/>
          <w:szCs w:val="20"/>
        </w:rPr>
        <w:t>О запрете купания в водоемах расположенных на территории Сандогорского сельского поселения в летний период 2018 года</w:t>
      </w:r>
      <w:r>
        <w:rPr>
          <w:sz w:val="20"/>
          <w:szCs w:val="20"/>
        </w:rPr>
        <w:t xml:space="preserve"> ……………………………………………………………………………………………………… 8</w:t>
      </w:r>
      <w:bookmarkStart w:id="0" w:name="_GoBack"/>
      <w:bookmarkEnd w:id="0"/>
    </w:p>
    <w:p w:rsidR="000142AE" w:rsidRDefault="000142AE" w:rsidP="006F7F4A">
      <w:pPr>
        <w:jc w:val="center"/>
        <w:rPr>
          <w:b/>
          <w:bCs/>
          <w:sz w:val="20"/>
          <w:szCs w:val="20"/>
        </w:rPr>
      </w:pPr>
      <w:r>
        <w:rPr>
          <w:b/>
          <w:bCs/>
          <w:sz w:val="20"/>
          <w:szCs w:val="20"/>
        </w:rPr>
        <w:t>*****</w:t>
      </w:r>
    </w:p>
    <w:p w:rsidR="00E85B4E" w:rsidRPr="00E85B4E" w:rsidRDefault="00E85B4E" w:rsidP="00E85B4E">
      <w:pPr>
        <w:jc w:val="center"/>
        <w:rPr>
          <w:sz w:val="20"/>
          <w:szCs w:val="20"/>
        </w:rPr>
      </w:pPr>
      <w:r w:rsidRPr="00E85B4E">
        <w:rPr>
          <w:sz w:val="20"/>
          <w:szCs w:val="20"/>
        </w:rPr>
        <w:t>СОВЕТ ДЕПУТАТОВ САНДОГОРСКОГО СЕЛЬСКОГО ПОСЕЛЕНИЯ</w:t>
      </w:r>
    </w:p>
    <w:p w:rsidR="00E85B4E" w:rsidRPr="00E85B4E" w:rsidRDefault="00E85B4E" w:rsidP="00E85B4E">
      <w:pPr>
        <w:jc w:val="center"/>
        <w:rPr>
          <w:sz w:val="20"/>
          <w:szCs w:val="20"/>
        </w:rPr>
      </w:pPr>
      <w:r w:rsidRPr="00E85B4E">
        <w:rPr>
          <w:sz w:val="20"/>
          <w:szCs w:val="20"/>
        </w:rPr>
        <w:t>КОСТРОМСКОГО МУНИЦИПАЛЬНОГО РАЙОНА КОСТРОМСКОЙ ОБЛАСТИ</w:t>
      </w:r>
    </w:p>
    <w:p w:rsidR="00E85B4E" w:rsidRPr="00E85B4E" w:rsidRDefault="00E85B4E" w:rsidP="00E85B4E">
      <w:pPr>
        <w:jc w:val="center"/>
        <w:rPr>
          <w:sz w:val="20"/>
          <w:szCs w:val="20"/>
        </w:rPr>
      </w:pPr>
      <w:r w:rsidRPr="00E85B4E">
        <w:rPr>
          <w:sz w:val="20"/>
          <w:szCs w:val="20"/>
        </w:rPr>
        <w:t>третий созыв</w:t>
      </w:r>
    </w:p>
    <w:p w:rsidR="00E85B4E" w:rsidRPr="00E85B4E" w:rsidRDefault="00E85B4E" w:rsidP="00E85B4E">
      <w:pPr>
        <w:jc w:val="center"/>
        <w:rPr>
          <w:b/>
          <w:sz w:val="20"/>
          <w:szCs w:val="20"/>
        </w:rPr>
      </w:pPr>
      <w:proofErr w:type="gramStart"/>
      <w:r w:rsidRPr="00E85B4E">
        <w:rPr>
          <w:b/>
          <w:sz w:val="20"/>
          <w:szCs w:val="20"/>
        </w:rPr>
        <w:t>Р</w:t>
      </w:r>
      <w:proofErr w:type="gramEnd"/>
      <w:r w:rsidRPr="00E85B4E">
        <w:rPr>
          <w:b/>
          <w:sz w:val="20"/>
          <w:szCs w:val="20"/>
        </w:rPr>
        <w:t xml:space="preserve"> Е Ш Е Н И Е</w:t>
      </w:r>
    </w:p>
    <w:p w:rsidR="00E85B4E" w:rsidRPr="00E85B4E" w:rsidRDefault="00E85B4E" w:rsidP="00E85B4E">
      <w:pPr>
        <w:rPr>
          <w:sz w:val="20"/>
          <w:szCs w:val="20"/>
        </w:rPr>
      </w:pPr>
      <w:r w:rsidRPr="00E85B4E">
        <w:rPr>
          <w:sz w:val="20"/>
          <w:szCs w:val="20"/>
        </w:rPr>
        <w:t>от 31 мая 2018 года № 98                                                                       с. Сандогора</w:t>
      </w:r>
    </w:p>
    <w:tbl>
      <w:tblPr>
        <w:tblW w:w="0" w:type="auto"/>
        <w:tblLook w:val="04A0" w:firstRow="1" w:lastRow="0" w:firstColumn="1" w:lastColumn="0" w:noHBand="0" w:noVBand="1"/>
      </w:tblPr>
      <w:tblGrid>
        <w:gridCol w:w="6828"/>
        <w:gridCol w:w="3026"/>
      </w:tblGrid>
      <w:tr w:rsidR="00E85B4E" w:rsidRPr="00E85B4E" w:rsidTr="00E85B4E">
        <w:tc>
          <w:tcPr>
            <w:tcW w:w="6828" w:type="dxa"/>
            <w:shd w:val="clear" w:color="auto" w:fill="auto"/>
          </w:tcPr>
          <w:p w:rsidR="00E85B4E" w:rsidRPr="00E85B4E" w:rsidRDefault="00E85B4E" w:rsidP="00E85B4E">
            <w:pPr>
              <w:jc w:val="both"/>
              <w:rPr>
                <w:sz w:val="20"/>
                <w:szCs w:val="20"/>
              </w:rPr>
            </w:pPr>
            <w:r w:rsidRPr="00E85B4E">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E85B4E">
              <w:rPr>
                <w:sz w:val="20"/>
                <w:szCs w:val="20"/>
              </w:rPr>
              <w:t>Сандогорское</w:t>
            </w:r>
            <w:proofErr w:type="spellEnd"/>
            <w:r w:rsidRPr="00E85B4E">
              <w:rPr>
                <w:sz w:val="20"/>
                <w:szCs w:val="20"/>
              </w:rPr>
              <w:t xml:space="preserve"> сельское поселение на 2018 год»</w:t>
            </w:r>
          </w:p>
        </w:tc>
        <w:tc>
          <w:tcPr>
            <w:tcW w:w="3026" w:type="dxa"/>
            <w:shd w:val="clear" w:color="auto" w:fill="auto"/>
          </w:tcPr>
          <w:p w:rsidR="00E85B4E" w:rsidRPr="00E85B4E" w:rsidRDefault="00E85B4E" w:rsidP="00E85B4E">
            <w:pPr>
              <w:rPr>
                <w:sz w:val="20"/>
                <w:szCs w:val="20"/>
              </w:rPr>
            </w:pPr>
          </w:p>
        </w:tc>
      </w:tr>
    </w:tbl>
    <w:p w:rsidR="00E85B4E" w:rsidRPr="00E85B4E" w:rsidRDefault="00E85B4E" w:rsidP="00E85B4E">
      <w:pPr>
        <w:ind w:firstLine="709"/>
        <w:jc w:val="both"/>
        <w:rPr>
          <w:sz w:val="20"/>
          <w:szCs w:val="20"/>
        </w:rPr>
      </w:pPr>
      <w:r w:rsidRPr="00E85B4E">
        <w:rPr>
          <w:sz w:val="20"/>
          <w:szCs w:val="20"/>
          <w:lang w:eastAsia="ar-SA"/>
        </w:rPr>
        <w:t>Рассмотрев бюджет Сандогорского сельского поселения на 2018 год</w:t>
      </w:r>
      <w:r w:rsidRPr="00E85B4E">
        <w:rPr>
          <w:sz w:val="20"/>
          <w:szCs w:val="20"/>
        </w:rPr>
        <w:t>,</w:t>
      </w:r>
    </w:p>
    <w:p w:rsidR="00E85B4E" w:rsidRPr="00E85B4E" w:rsidRDefault="00E85B4E" w:rsidP="00E85B4E">
      <w:pPr>
        <w:ind w:firstLine="709"/>
        <w:jc w:val="both"/>
        <w:rPr>
          <w:sz w:val="20"/>
          <w:szCs w:val="20"/>
        </w:rPr>
      </w:pPr>
      <w:r w:rsidRPr="00E85B4E">
        <w:rPr>
          <w:sz w:val="20"/>
          <w:szCs w:val="20"/>
        </w:rPr>
        <w:t>Совет депутатов Сандогорского сельского поселения РЕШИЛ:</w:t>
      </w:r>
    </w:p>
    <w:p w:rsidR="00E85B4E" w:rsidRPr="00E85B4E" w:rsidRDefault="00E85B4E" w:rsidP="00E85B4E">
      <w:pPr>
        <w:suppressAutoHyphens/>
        <w:ind w:firstLine="709"/>
        <w:jc w:val="both"/>
        <w:rPr>
          <w:sz w:val="20"/>
          <w:szCs w:val="20"/>
          <w:lang w:eastAsia="ar-SA"/>
        </w:rPr>
      </w:pPr>
      <w:r w:rsidRPr="00E85B4E">
        <w:rPr>
          <w:sz w:val="20"/>
          <w:szCs w:val="20"/>
          <w:lang w:eastAsia="ar-SA"/>
        </w:rPr>
        <w:t xml:space="preserve">1. </w:t>
      </w:r>
      <w:proofErr w:type="gramStart"/>
      <w:r w:rsidRPr="00E85B4E">
        <w:rPr>
          <w:sz w:val="20"/>
          <w:szCs w:val="20"/>
          <w:lang w:eastAsia="ar-SA"/>
        </w:rPr>
        <w:t>Увеличить доходную часть бюджета на 777 300,00 руб., за счет: увеличения налоговых доходов по сравнению с утвержденными показателями на 50 300,00 руб., увеличения доходов от безвозмездных поступлений в части межбюджетных трансфертов в сумме 125 000,00 руб., передаваемых бюджетам сельских поселений из бюджетов муниципальных районов, увеличения неналоговых доходов на 602 000,00 руб. Увеличить расходную часть бюджета на 810 060,00 руб.</w:t>
      </w:r>
      <w:proofErr w:type="gramEnd"/>
    </w:p>
    <w:p w:rsidR="00E85B4E" w:rsidRPr="00E85B4E" w:rsidRDefault="00E85B4E" w:rsidP="00E85B4E">
      <w:pPr>
        <w:suppressAutoHyphens/>
        <w:ind w:firstLine="709"/>
        <w:jc w:val="both"/>
        <w:rPr>
          <w:sz w:val="20"/>
          <w:szCs w:val="20"/>
          <w:lang w:eastAsia="ar-SA"/>
        </w:rPr>
      </w:pPr>
      <w:r w:rsidRPr="00E85B4E">
        <w:rPr>
          <w:sz w:val="20"/>
          <w:szCs w:val="20"/>
          <w:lang w:eastAsia="ar-SA"/>
        </w:rPr>
        <w:t xml:space="preserve">2. </w:t>
      </w:r>
      <w:proofErr w:type="gramStart"/>
      <w:r w:rsidRPr="00E85B4E">
        <w:rPr>
          <w:sz w:val="20"/>
          <w:szCs w:val="20"/>
          <w:lang w:eastAsia="ar-SA"/>
        </w:rPr>
        <w:t xml:space="preserve">Внести в решение Совета депутатов муниципального образования </w:t>
      </w:r>
      <w:proofErr w:type="spellStart"/>
      <w:r w:rsidRPr="00E85B4E">
        <w:rPr>
          <w:sz w:val="20"/>
          <w:szCs w:val="20"/>
          <w:lang w:eastAsia="ar-SA"/>
        </w:rPr>
        <w:t>Сандогорское</w:t>
      </w:r>
      <w:proofErr w:type="spellEnd"/>
      <w:r w:rsidRPr="00E85B4E">
        <w:rPr>
          <w:sz w:val="20"/>
          <w:szCs w:val="20"/>
          <w:lang w:eastAsia="ar-SA"/>
        </w:rPr>
        <w:t xml:space="preserve"> сельское поселение № 73 от 22 декабря 2017 года «О бюджете муниципального образования </w:t>
      </w:r>
      <w:proofErr w:type="spellStart"/>
      <w:r w:rsidRPr="00E85B4E">
        <w:rPr>
          <w:sz w:val="20"/>
          <w:szCs w:val="20"/>
          <w:lang w:eastAsia="ar-SA"/>
        </w:rPr>
        <w:t>Сандогорское</w:t>
      </w:r>
      <w:proofErr w:type="spellEnd"/>
      <w:r w:rsidRPr="00E85B4E">
        <w:rPr>
          <w:sz w:val="20"/>
          <w:szCs w:val="20"/>
          <w:lang w:eastAsia="ar-SA"/>
        </w:rPr>
        <w:t xml:space="preserve"> сельское поселение на 2018 год» (ред. от 31.01.2018 № 78, от 28.02.2018 № 85, от 30.03.2018 № 89, от 30.04.2018 № 94), следующие изменения:</w:t>
      </w:r>
      <w:proofErr w:type="gramEnd"/>
    </w:p>
    <w:p w:rsidR="00E85B4E" w:rsidRPr="00E85B4E" w:rsidRDefault="00E85B4E" w:rsidP="00E85B4E">
      <w:pPr>
        <w:suppressAutoHyphens/>
        <w:ind w:firstLine="709"/>
        <w:jc w:val="both"/>
        <w:rPr>
          <w:sz w:val="20"/>
          <w:szCs w:val="20"/>
          <w:lang w:eastAsia="ar-SA"/>
        </w:rPr>
      </w:pPr>
      <w:r w:rsidRPr="00E85B4E">
        <w:rPr>
          <w:sz w:val="20"/>
          <w:szCs w:val="20"/>
          <w:lang w:eastAsia="ar-SA"/>
        </w:rPr>
        <w:t>п.1 Решения изложить в следующей редакции:</w:t>
      </w:r>
    </w:p>
    <w:p w:rsidR="00E85B4E" w:rsidRPr="00E85B4E" w:rsidRDefault="00E85B4E" w:rsidP="00E85B4E">
      <w:pPr>
        <w:suppressAutoHyphens/>
        <w:ind w:firstLine="709"/>
        <w:jc w:val="both"/>
        <w:rPr>
          <w:sz w:val="20"/>
          <w:szCs w:val="20"/>
          <w:lang w:eastAsia="ar-SA"/>
        </w:rPr>
      </w:pPr>
      <w:proofErr w:type="gramStart"/>
      <w:r w:rsidRPr="00E85B4E">
        <w:rPr>
          <w:sz w:val="20"/>
          <w:szCs w:val="20"/>
          <w:lang w:eastAsia="ar-SA"/>
        </w:rPr>
        <w:t xml:space="preserve">«Утвердить бюджет муниципального образования </w:t>
      </w:r>
      <w:proofErr w:type="spellStart"/>
      <w:r w:rsidRPr="00E85B4E">
        <w:rPr>
          <w:sz w:val="20"/>
          <w:szCs w:val="20"/>
          <w:lang w:eastAsia="ar-SA"/>
        </w:rPr>
        <w:t>Сандогорское</w:t>
      </w:r>
      <w:proofErr w:type="spellEnd"/>
      <w:r w:rsidRPr="00E85B4E">
        <w:rPr>
          <w:sz w:val="20"/>
          <w:szCs w:val="20"/>
          <w:lang w:eastAsia="ar-SA"/>
        </w:rPr>
        <w:t xml:space="preserve"> сельское поселение Костромского муниципального района Костромской области на 2018 год по доходам в сумме 10 789 463,00 руб., в том числе: объем налоговых доходов в сумме 3 417 267,00 руб., объем неналоговых доходов в сумме 1 104 400,00 руб., объем безвозмездных поступлений от других бюджетов бюджетной системы Российской Федерации в сумме 6 267 796,00 руб</w:t>
      </w:r>
      <w:proofErr w:type="gramEnd"/>
      <w:r w:rsidRPr="00E85B4E">
        <w:rPr>
          <w:sz w:val="20"/>
          <w:szCs w:val="20"/>
          <w:lang w:eastAsia="ar-SA"/>
        </w:rPr>
        <w:t>., и расходам в сумме 11 015 546,00 руб.</w:t>
      </w:r>
    </w:p>
    <w:p w:rsidR="00E85B4E" w:rsidRPr="00E85B4E" w:rsidRDefault="00E85B4E" w:rsidP="00E85B4E">
      <w:pPr>
        <w:suppressAutoHyphens/>
        <w:ind w:firstLine="709"/>
        <w:jc w:val="both"/>
        <w:rPr>
          <w:sz w:val="20"/>
          <w:szCs w:val="20"/>
          <w:lang w:eastAsia="ar-SA"/>
        </w:rPr>
      </w:pPr>
      <w:r w:rsidRPr="00E85B4E">
        <w:rPr>
          <w:sz w:val="20"/>
          <w:szCs w:val="20"/>
          <w:lang w:eastAsia="ar-SA"/>
        </w:rPr>
        <w:t>п.2 Решения изложить в следующей редакции:</w:t>
      </w:r>
    </w:p>
    <w:p w:rsidR="00E85B4E" w:rsidRPr="00E85B4E" w:rsidRDefault="00E85B4E" w:rsidP="00E85B4E">
      <w:pPr>
        <w:suppressAutoHyphens/>
        <w:ind w:firstLine="709"/>
        <w:jc w:val="both"/>
        <w:rPr>
          <w:sz w:val="20"/>
          <w:szCs w:val="20"/>
          <w:lang w:eastAsia="ar-SA"/>
        </w:rPr>
      </w:pPr>
      <w:r w:rsidRPr="00E85B4E">
        <w:rPr>
          <w:sz w:val="20"/>
          <w:szCs w:val="20"/>
          <w:lang w:eastAsia="ar-SA"/>
        </w:rPr>
        <w:t>«Утвердить дефицит бюджета 2018 г. в сумме 226 083 руб.».</w:t>
      </w:r>
    </w:p>
    <w:p w:rsidR="00E85B4E" w:rsidRPr="00E85B4E" w:rsidRDefault="00E85B4E" w:rsidP="00E85B4E">
      <w:pPr>
        <w:suppressAutoHyphens/>
        <w:ind w:firstLine="709"/>
        <w:jc w:val="both"/>
        <w:rPr>
          <w:b/>
          <w:bCs/>
          <w:sz w:val="20"/>
          <w:szCs w:val="20"/>
          <w:lang w:eastAsia="ar-SA"/>
        </w:rPr>
      </w:pPr>
      <w:r w:rsidRPr="00E85B4E">
        <w:rPr>
          <w:sz w:val="20"/>
          <w:szCs w:val="20"/>
          <w:lang w:eastAsia="ar-SA"/>
        </w:rPr>
        <w:t xml:space="preserve">3. </w:t>
      </w:r>
      <w:proofErr w:type="gramStart"/>
      <w:r w:rsidRPr="00E85B4E">
        <w:rPr>
          <w:sz w:val="20"/>
          <w:szCs w:val="20"/>
          <w:lang w:eastAsia="ar-SA"/>
        </w:rPr>
        <w:t>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«Источники финансирования дефицита Сандогорского сельского поселения Костромского муниципального района Костромской области на 2018 год» изложить в новой редакции.</w:t>
      </w:r>
      <w:proofErr w:type="gramEnd"/>
    </w:p>
    <w:p w:rsidR="00E85B4E" w:rsidRPr="00E85B4E" w:rsidRDefault="00E85B4E" w:rsidP="00E85B4E">
      <w:pPr>
        <w:suppressAutoHyphens/>
        <w:ind w:firstLine="709"/>
        <w:jc w:val="both"/>
        <w:rPr>
          <w:sz w:val="20"/>
          <w:szCs w:val="20"/>
          <w:lang w:eastAsia="ar-SA"/>
        </w:rPr>
      </w:pPr>
      <w:r w:rsidRPr="00E85B4E">
        <w:rPr>
          <w:sz w:val="20"/>
          <w:szCs w:val="20"/>
          <w:lang w:eastAsia="ar-SA"/>
        </w:rPr>
        <w:t>4. Данное Решение Совета депутатов опубликовать в общественно-политическом издании «Депутатский вестник».</w:t>
      </w:r>
    </w:p>
    <w:p w:rsidR="00E85B4E" w:rsidRPr="00E85B4E" w:rsidRDefault="00E85B4E" w:rsidP="00E85B4E">
      <w:pPr>
        <w:suppressAutoHyphens/>
        <w:ind w:firstLine="709"/>
        <w:jc w:val="both"/>
        <w:rPr>
          <w:sz w:val="20"/>
          <w:szCs w:val="20"/>
          <w:lang w:eastAsia="ar-SA"/>
        </w:rPr>
      </w:pPr>
      <w:r w:rsidRPr="00E85B4E">
        <w:rPr>
          <w:sz w:val="20"/>
          <w:szCs w:val="20"/>
          <w:lang w:eastAsia="ar-SA"/>
        </w:rPr>
        <w:t>5. Настоящее решение вступает в силу с момента его опубликования.</w:t>
      </w:r>
    </w:p>
    <w:p w:rsidR="00E85B4E" w:rsidRPr="00E85B4E" w:rsidRDefault="00E85B4E" w:rsidP="00E85B4E">
      <w:pPr>
        <w:rPr>
          <w:sz w:val="20"/>
          <w:szCs w:val="20"/>
        </w:rPr>
      </w:pPr>
      <w:r w:rsidRPr="00E85B4E">
        <w:rPr>
          <w:sz w:val="20"/>
          <w:szCs w:val="20"/>
        </w:rPr>
        <w:t>Глава Сандогорского сельского поселения</w:t>
      </w:r>
    </w:p>
    <w:p w:rsidR="00E85B4E" w:rsidRPr="00E85B4E" w:rsidRDefault="00E85B4E" w:rsidP="00E85B4E">
      <w:pPr>
        <w:rPr>
          <w:sz w:val="20"/>
          <w:szCs w:val="20"/>
        </w:rPr>
      </w:pPr>
      <w:r w:rsidRPr="00E85B4E">
        <w:rPr>
          <w:sz w:val="20"/>
          <w:szCs w:val="20"/>
        </w:rPr>
        <w:t>Костромского муниципального района</w:t>
      </w:r>
    </w:p>
    <w:p w:rsidR="00E85B4E" w:rsidRPr="00E85B4E" w:rsidRDefault="00E85B4E" w:rsidP="00E85B4E">
      <w:pPr>
        <w:rPr>
          <w:sz w:val="20"/>
          <w:szCs w:val="20"/>
        </w:rPr>
      </w:pPr>
      <w:r w:rsidRPr="00E85B4E">
        <w:rPr>
          <w:sz w:val="20"/>
          <w:szCs w:val="20"/>
        </w:rPr>
        <w:t>Костромской области                                                                                А.А. Нургазизов</w:t>
      </w:r>
    </w:p>
    <w:p w:rsidR="00E85B4E" w:rsidRPr="00E85B4E" w:rsidRDefault="00E85B4E" w:rsidP="00E85B4E">
      <w:pPr>
        <w:jc w:val="right"/>
        <w:rPr>
          <w:sz w:val="20"/>
          <w:szCs w:val="20"/>
        </w:rPr>
      </w:pPr>
      <w:r w:rsidRPr="00E85B4E">
        <w:rPr>
          <w:sz w:val="20"/>
          <w:szCs w:val="20"/>
        </w:rPr>
        <w:t>Приложение № 3 к решению Совета депутатов</w:t>
      </w:r>
    </w:p>
    <w:p w:rsidR="00E85B4E" w:rsidRPr="00E85B4E" w:rsidRDefault="00E85B4E" w:rsidP="00E85B4E">
      <w:pPr>
        <w:jc w:val="right"/>
        <w:rPr>
          <w:sz w:val="20"/>
          <w:szCs w:val="20"/>
        </w:rPr>
      </w:pPr>
      <w:r w:rsidRPr="00E85B4E">
        <w:rPr>
          <w:sz w:val="20"/>
          <w:szCs w:val="20"/>
        </w:rPr>
        <w:lastRenderedPageBreak/>
        <w:t>Сандогорского сельского поселения от 31.05.2018 № 98</w:t>
      </w:r>
    </w:p>
    <w:p w:rsidR="00E85B4E" w:rsidRPr="00E85B4E" w:rsidRDefault="00E85B4E" w:rsidP="00E85B4E">
      <w:pPr>
        <w:jc w:val="center"/>
        <w:rPr>
          <w:sz w:val="20"/>
          <w:szCs w:val="20"/>
        </w:rPr>
      </w:pPr>
      <w:r w:rsidRPr="00E85B4E">
        <w:rPr>
          <w:sz w:val="20"/>
          <w:szCs w:val="20"/>
        </w:rPr>
        <w:t>Объем поступления доходов в бюджет Сандогорского сельского поселения на 2018 год</w:t>
      </w:r>
    </w:p>
    <w:tbl>
      <w:tblPr>
        <w:tblW w:w="10252" w:type="dxa"/>
        <w:tblInd w:w="93" w:type="dxa"/>
        <w:tblLook w:val="04A0" w:firstRow="1" w:lastRow="0" w:firstColumn="1" w:lastColumn="0" w:noHBand="0" w:noVBand="1"/>
      </w:tblPr>
      <w:tblGrid>
        <w:gridCol w:w="2283"/>
        <w:gridCol w:w="6521"/>
        <w:gridCol w:w="1448"/>
      </w:tblGrid>
      <w:tr w:rsidR="00E85B4E" w:rsidRPr="00E85B4E" w:rsidTr="00E85B4E">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 xml:space="preserve">Код дохода </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85B4E" w:rsidRPr="00E85B4E" w:rsidRDefault="00E85B4E" w:rsidP="00E85B4E">
            <w:pPr>
              <w:jc w:val="center"/>
              <w:rPr>
                <w:sz w:val="20"/>
                <w:szCs w:val="20"/>
              </w:rPr>
            </w:pPr>
            <w:r w:rsidRPr="00E85B4E">
              <w:rPr>
                <w:sz w:val="20"/>
                <w:szCs w:val="20"/>
              </w:rPr>
              <w:t>План доходов на 2018 год, руб., утв.31.05.2018</w:t>
            </w:r>
          </w:p>
        </w:tc>
      </w:tr>
      <w:tr w:rsidR="00E85B4E" w:rsidRPr="00E85B4E" w:rsidTr="00E85B4E">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85B4E" w:rsidRPr="00E85B4E" w:rsidRDefault="00E85B4E" w:rsidP="00E85B4E">
            <w:pPr>
              <w:jc w:val="center"/>
              <w:rPr>
                <w:sz w:val="20"/>
                <w:szCs w:val="20"/>
              </w:rPr>
            </w:pPr>
          </w:p>
        </w:tc>
      </w:tr>
      <w:tr w:rsidR="00E85B4E" w:rsidRPr="00E85B4E" w:rsidTr="00E85B4E">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85B4E" w:rsidRPr="00E85B4E" w:rsidRDefault="00E85B4E" w:rsidP="00E85B4E">
            <w:pPr>
              <w:jc w:val="center"/>
              <w:rPr>
                <w:sz w:val="20"/>
                <w:szCs w:val="20"/>
              </w:rPr>
            </w:pPr>
          </w:p>
        </w:tc>
      </w:tr>
      <w:tr w:rsidR="00E85B4E" w:rsidRPr="00E85B4E" w:rsidTr="00E85B4E">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5B4E" w:rsidRPr="00E85B4E" w:rsidRDefault="00E85B4E" w:rsidP="00E85B4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85B4E" w:rsidRPr="00E85B4E" w:rsidRDefault="00E85B4E" w:rsidP="00E85B4E">
            <w:pPr>
              <w:jc w:val="center"/>
              <w:rPr>
                <w:sz w:val="20"/>
                <w:szCs w:val="20"/>
              </w:rPr>
            </w:pP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1 01 02000 01 0000 110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1 648 672</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1 01 02010 01 0000 110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1 637 390</w:t>
            </w:r>
          </w:p>
        </w:tc>
      </w:tr>
      <w:tr w:rsidR="00E85B4E" w:rsidRPr="00E85B4E" w:rsidTr="00E85B4E">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1 01 02020 01 0000 110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1 700</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1 01 02030 01 0000 110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7 300</w:t>
            </w:r>
          </w:p>
        </w:tc>
      </w:tr>
      <w:tr w:rsidR="00E85B4E" w:rsidRPr="00E85B4E" w:rsidTr="00E85B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1 01 02040 01 0000 110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2 282</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1 03 02000 01 0000 110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427 758</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1 03 02230 01 0000 110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159 559</w:t>
            </w:r>
          </w:p>
        </w:tc>
      </w:tr>
      <w:tr w:rsidR="00E85B4E" w:rsidRPr="00E85B4E" w:rsidTr="00E85B4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1 03 02240 01 0000 110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уплаты акцизов на моторные масла для дизельных и (или) карбюраторных (</w:t>
            </w:r>
            <w:proofErr w:type="spellStart"/>
            <w:r w:rsidRPr="00E85B4E">
              <w:rPr>
                <w:sz w:val="20"/>
                <w:szCs w:val="20"/>
              </w:rPr>
              <w:t>инжекторных</w:t>
            </w:r>
            <w:proofErr w:type="spellEnd"/>
            <w:r w:rsidRPr="00E85B4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1 225</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1 03 02250 01 0000 110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291 649</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1 03 02260 01 0000 110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-24 675</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161 000</w:t>
            </w:r>
          </w:p>
        </w:tc>
      </w:tr>
      <w:tr w:rsidR="00E85B4E" w:rsidRPr="00E85B4E" w:rsidTr="00E85B4E">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1 05 01000 00 0000 110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151 000</w:t>
            </w:r>
          </w:p>
        </w:tc>
      </w:tr>
      <w:tr w:rsidR="00E85B4E" w:rsidRPr="00E85B4E" w:rsidTr="00E85B4E">
        <w:trPr>
          <w:trHeight w:val="54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1 05 01011 01 0000 110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85 000</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1 05 01021 01 0000 110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66 000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1 05 03000 01 0000 110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1 05 03010 01 0000 110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1 06 00000 00 0000 000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1 179 337</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1 06 01030 10 0000 110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160 000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1 06 06000 00 0000 110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1 019 337</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lastRenderedPageBreak/>
              <w:t>1 06 06033 10 0000 110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539 337</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1 06 06043 10 0000 110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480 000</w:t>
            </w:r>
          </w:p>
        </w:tc>
      </w:tr>
      <w:tr w:rsidR="00E85B4E" w:rsidRPr="00E85B4E" w:rsidTr="00E85B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1 08 00000 00 0000 000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ГОСУДАРСТВЕННАЯ ПОШЛИНА</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500,0</w:t>
            </w:r>
          </w:p>
        </w:tc>
      </w:tr>
      <w:tr w:rsidR="00E85B4E" w:rsidRPr="00E85B4E" w:rsidTr="00E85B4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1 08 04020 01 1000 110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500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3 417 267</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1 11 00000 00 0000 000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464 400</w:t>
            </w:r>
          </w:p>
        </w:tc>
      </w:tr>
      <w:tr w:rsidR="00E85B4E" w:rsidRPr="00E85B4E" w:rsidTr="00E85B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 xml:space="preserve">1 11 05000 00 0000 120   </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106 000</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1 11 05035 10 0000 120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18 000</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1 11 05075 10 0000 120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88 000</w:t>
            </w:r>
          </w:p>
        </w:tc>
      </w:tr>
      <w:tr w:rsidR="00E85B4E" w:rsidRPr="00E85B4E" w:rsidTr="00E85B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1 11 09045 10 0000 120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358 400</w:t>
            </w:r>
          </w:p>
        </w:tc>
      </w:tr>
      <w:tr w:rsidR="00E85B4E" w:rsidRPr="00E85B4E" w:rsidTr="00E85B4E">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1 13 00000 00 0000 000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90 000,0</w:t>
            </w:r>
          </w:p>
        </w:tc>
      </w:tr>
      <w:tr w:rsidR="00E85B4E" w:rsidRPr="00E85B4E" w:rsidTr="00E85B4E">
        <w:trPr>
          <w:trHeight w:val="276"/>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1 13 01000 00 0000 130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Доходы от оказания платных услуг </w:t>
            </w:r>
            <w:proofErr w:type="gramStart"/>
            <w:r w:rsidRPr="00E85B4E">
              <w:rPr>
                <w:sz w:val="20"/>
                <w:szCs w:val="20"/>
              </w:rPr>
              <w:t xml:space="preserve">( </w:t>
            </w:r>
            <w:proofErr w:type="gramEnd"/>
            <w:r w:rsidRPr="00E85B4E">
              <w:rPr>
                <w:sz w:val="20"/>
                <w:szCs w:val="20"/>
              </w:rPr>
              <w:t>работ)</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90 000</w:t>
            </w:r>
          </w:p>
        </w:tc>
      </w:tr>
      <w:tr w:rsidR="00E85B4E" w:rsidRPr="00E85B4E" w:rsidTr="00E85B4E">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1 13 01995 10 0000 130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60 000</w:t>
            </w:r>
          </w:p>
        </w:tc>
      </w:tr>
      <w:tr w:rsidR="00E85B4E" w:rsidRPr="00E85B4E" w:rsidTr="00E85B4E">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1 13 02065 10 0000 130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поступающие в порядке возмещения расходов, понесенных в связи с эксплуатацией имущества сельского поселения</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30 000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1 14 00000 00 0000 000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550 000</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 xml:space="preserve">1 14 06025 10 0000 430 </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550 000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1 104 400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4 521 667</w:t>
            </w:r>
          </w:p>
        </w:tc>
      </w:tr>
      <w:tr w:rsidR="00E85B4E" w:rsidRPr="00E85B4E" w:rsidTr="00E85B4E">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2 00 00000 00 0000 000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6 267 796</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2 02 00000 00 0000 000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6 235 621</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2 02 10000 00 0000 151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3 183 430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2 02 15001 10 0000 151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3 183 430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2 525 430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658 000</w:t>
            </w:r>
          </w:p>
        </w:tc>
      </w:tr>
      <w:tr w:rsidR="00E85B4E" w:rsidRPr="00E85B4E" w:rsidTr="00E85B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2 02 15002 10 0000 151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Дотации бюджетам сельских поселений на поддержку мер по обеспечению сбалансированности бюджетов</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0</w:t>
            </w:r>
          </w:p>
        </w:tc>
      </w:tr>
      <w:tr w:rsidR="00E85B4E" w:rsidRPr="00E85B4E" w:rsidTr="00E85B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2 02 20000 00 0000 151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СУСИДИИ БЮДЖЕТАМ СУБЪЕКТОВ РФ И МУНИЦИПАЛЬНЫХ ОБРАЗОВАНИЙ (МЕЖБЮДЖЕТНЫЕ СУБСИДИИ) </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1 840 458</w:t>
            </w:r>
          </w:p>
        </w:tc>
      </w:tr>
      <w:tr w:rsidR="00E85B4E" w:rsidRPr="00E85B4E" w:rsidTr="00E85B4E">
        <w:trPr>
          <w:trHeight w:val="825"/>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2 02 25555 10 0000 151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proofErr w:type="spellStart"/>
            <w:r w:rsidRPr="00E85B4E">
              <w:rPr>
                <w:sz w:val="20"/>
                <w:szCs w:val="20"/>
              </w:rPr>
              <w:t>Субсидиии</w:t>
            </w:r>
            <w:proofErr w:type="spellEnd"/>
            <w:r w:rsidRPr="00E85B4E">
              <w:rPr>
                <w:sz w:val="20"/>
                <w:szCs w:val="20"/>
              </w:rPr>
              <w:t xml:space="preserve">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787 825</w:t>
            </w:r>
          </w:p>
        </w:tc>
      </w:tr>
      <w:tr w:rsidR="00E85B4E" w:rsidRPr="00E85B4E" w:rsidTr="00E85B4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2 02 25467 10 0000 151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1 052 633</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lastRenderedPageBreak/>
              <w:t>2 02 30000 00 0000 151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61 900</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2 02 35118 10 0000 151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Субвенции бюджетам сельских поселений на осуществление   первичного воинского учета на территориях</w:t>
            </w:r>
            <w:proofErr w:type="gramStart"/>
            <w:r w:rsidRPr="00E85B4E">
              <w:rPr>
                <w:sz w:val="20"/>
                <w:szCs w:val="20"/>
              </w:rPr>
              <w:t xml:space="preserve"> ,</w:t>
            </w:r>
            <w:proofErr w:type="gramEnd"/>
            <w:r w:rsidRPr="00E85B4E">
              <w:rPr>
                <w:sz w:val="20"/>
                <w:szCs w:val="20"/>
              </w:rPr>
              <w:t>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58 500</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2 02 30024 10 0000 151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3 400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2 02 40000 00 0000 151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1 149 833</w:t>
            </w:r>
          </w:p>
        </w:tc>
      </w:tr>
      <w:tr w:rsidR="00E85B4E" w:rsidRPr="00E85B4E" w:rsidTr="00E85B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2 02 40014 10 0000 151</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1 149 833</w:t>
            </w:r>
          </w:p>
        </w:tc>
      </w:tr>
      <w:tr w:rsidR="00E85B4E" w:rsidRPr="00E85B4E" w:rsidTr="00E85B4E">
        <w:trPr>
          <w:trHeight w:val="465"/>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на разработку проектно-сметной документации и на </w:t>
            </w:r>
            <w:proofErr w:type="gramStart"/>
            <w:r w:rsidRPr="00E85B4E">
              <w:rPr>
                <w:sz w:val="20"/>
                <w:szCs w:val="20"/>
              </w:rPr>
              <w:t>устройство</w:t>
            </w:r>
            <w:proofErr w:type="gramEnd"/>
            <w:r w:rsidRPr="00E85B4E">
              <w:rPr>
                <w:sz w:val="20"/>
                <w:szCs w:val="20"/>
              </w:rPr>
              <w:t xml:space="preserve"> а/д к д/с за счет средств КМР</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20 000</w:t>
            </w:r>
          </w:p>
        </w:tc>
      </w:tr>
      <w:tr w:rsidR="00E85B4E" w:rsidRPr="00E85B4E" w:rsidTr="00E85B4E">
        <w:trPr>
          <w:trHeight w:val="450"/>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на разработку проектно-сметной документации и на </w:t>
            </w:r>
            <w:proofErr w:type="gramStart"/>
            <w:r w:rsidRPr="00E85B4E">
              <w:rPr>
                <w:sz w:val="20"/>
                <w:szCs w:val="20"/>
              </w:rPr>
              <w:t>устройство</w:t>
            </w:r>
            <w:proofErr w:type="gramEnd"/>
            <w:r w:rsidRPr="00E85B4E">
              <w:rPr>
                <w:sz w:val="20"/>
                <w:szCs w:val="20"/>
              </w:rPr>
              <w:t xml:space="preserve"> а/д к д/с за счет средств ОБ</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750 000</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Конкурс "Лучший работник культуры 2017 года"</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7 483</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tcPr>
          <w:p w:rsidR="00E85B4E" w:rsidRPr="00E85B4E" w:rsidRDefault="00E85B4E" w:rsidP="00E85B4E">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sz w:val="20"/>
                <w:szCs w:val="20"/>
              </w:rPr>
            </w:pPr>
            <w:r w:rsidRPr="00E85B4E">
              <w:rPr>
                <w:sz w:val="20"/>
                <w:szCs w:val="20"/>
              </w:rPr>
              <w:t>372 350</w:t>
            </w:r>
          </w:p>
        </w:tc>
      </w:tr>
      <w:tr w:rsidR="00E85B4E" w:rsidRPr="00E85B4E" w:rsidTr="00E85B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E85B4E" w:rsidRPr="00E85B4E" w:rsidRDefault="00E85B4E" w:rsidP="00E85B4E">
            <w:pPr>
              <w:jc w:val="center"/>
              <w:rPr>
                <w:sz w:val="20"/>
                <w:szCs w:val="20"/>
              </w:rPr>
            </w:pPr>
            <w:r w:rsidRPr="00E85B4E">
              <w:rPr>
                <w:sz w:val="20"/>
                <w:szCs w:val="20"/>
              </w:rPr>
              <w:t>2 07 05020 10 0000 180</w:t>
            </w:r>
          </w:p>
        </w:tc>
        <w:tc>
          <w:tcPr>
            <w:tcW w:w="6521" w:type="dxa"/>
            <w:tcBorders>
              <w:top w:val="nil"/>
              <w:left w:val="nil"/>
              <w:bottom w:val="single" w:sz="4" w:space="0" w:color="auto"/>
              <w:right w:val="single" w:sz="4" w:space="0" w:color="auto"/>
            </w:tcBorders>
            <w:shd w:val="clear" w:color="auto" w:fill="auto"/>
            <w:hideMark/>
          </w:tcPr>
          <w:p w:rsidR="00E85B4E" w:rsidRPr="00E85B4E" w:rsidRDefault="00E85B4E" w:rsidP="00E85B4E">
            <w:pPr>
              <w:rPr>
                <w:sz w:val="20"/>
                <w:szCs w:val="20"/>
              </w:rPr>
            </w:pPr>
            <w:r w:rsidRPr="00E85B4E">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32 175</w:t>
            </w:r>
          </w:p>
        </w:tc>
      </w:tr>
      <w:tr w:rsidR="00E85B4E" w:rsidRPr="00E85B4E" w:rsidTr="00E85B4E">
        <w:trPr>
          <w:trHeight w:val="264"/>
        </w:trPr>
        <w:tc>
          <w:tcPr>
            <w:tcW w:w="2283" w:type="dxa"/>
            <w:tcBorders>
              <w:top w:val="nil"/>
              <w:left w:val="single" w:sz="4" w:space="0" w:color="auto"/>
              <w:bottom w:val="single" w:sz="4" w:space="0" w:color="auto"/>
              <w:right w:val="single" w:sz="4" w:space="0" w:color="auto"/>
            </w:tcBorders>
            <w:shd w:val="clear" w:color="auto" w:fill="auto"/>
            <w:noWrap/>
            <w:hideMark/>
          </w:tcPr>
          <w:p w:rsidR="00E85B4E" w:rsidRPr="00E85B4E" w:rsidRDefault="00E85B4E" w:rsidP="00E85B4E">
            <w:pPr>
              <w:rPr>
                <w:sz w:val="20"/>
                <w:szCs w:val="20"/>
              </w:rPr>
            </w:pPr>
          </w:p>
        </w:tc>
        <w:tc>
          <w:tcPr>
            <w:tcW w:w="6521" w:type="dxa"/>
            <w:tcBorders>
              <w:top w:val="nil"/>
              <w:left w:val="nil"/>
              <w:bottom w:val="single" w:sz="4" w:space="0" w:color="auto"/>
              <w:right w:val="single" w:sz="4" w:space="0" w:color="auto"/>
            </w:tcBorders>
            <w:shd w:val="clear" w:color="auto" w:fill="auto"/>
            <w:noWrap/>
            <w:hideMark/>
          </w:tcPr>
          <w:p w:rsidR="00E85B4E" w:rsidRPr="00E85B4E" w:rsidRDefault="00E85B4E" w:rsidP="00E85B4E">
            <w:pPr>
              <w:rPr>
                <w:bCs/>
                <w:sz w:val="20"/>
                <w:szCs w:val="20"/>
              </w:rPr>
            </w:pPr>
            <w:r w:rsidRPr="00E85B4E">
              <w:rPr>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E85B4E" w:rsidRPr="00E85B4E" w:rsidRDefault="00E85B4E" w:rsidP="00E85B4E">
            <w:pPr>
              <w:jc w:val="center"/>
              <w:rPr>
                <w:bCs/>
                <w:sz w:val="20"/>
                <w:szCs w:val="20"/>
              </w:rPr>
            </w:pPr>
            <w:r w:rsidRPr="00E85B4E">
              <w:rPr>
                <w:bCs/>
                <w:sz w:val="20"/>
                <w:szCs w:val="20"/>
              </w:rPr>
              <w:t>10 789 463</w:t>
            </w:r>
          </w:p>
        </w:tc>
      </w:tr>
    </w:tbl>
    <w:p w:rsidR="00E85B4E" w:rsidRPr="00E85B4E" w:rsidRDefault="00E85B4E" w:rsidP="00E85B4E">
      <w:pPr>
        <w:jc w:val="right"/>
        <w:rPr>
          <w:sz w:val="20"/>
          <w:szCs w:val="20"/>
        </w:rPr>
      </w:pPr>
      <w:r w:rsidRPr="00E85B4E">
        <w:rPr>
          <w:sz w:val="20"/>
          <w:szCs w:val="20"/>
        </w:rPr>
        <w:t>Приложение № 4 к решению Совета депутатов</w:t>
      </w:r>
    </w:p>
    <w:p w:rsidR="00E85B4E" w:rsidRPr="00E85B4E" w:rsidRDefault="00E85B4E" w:rsidP="00E85B4E">
      <w:pPr>
        <w:jc w:val="right"/>
        <w:rPr>
          <w:sz w:val="20"/>
          <w:szCs w:val="20"/>
        </w:rPr>
      </w:pPr>
      <w:r w:rsidRPr="00E85B4E">
        <w:rPr>
          <w:sz w:val="20"/>
          <w:szCs w:val="20"/>
        </w:rPr>
        <w:t>Сандогорского сельского поселения от 31.05.2018 № 98</w:t>
      </w:r>
    </w:p>
    <w:p w:rsidR="00E85B4E" w:rsidRPr="00E85B4E" w:rsidRDefault="00E85B4E" w:rsidP="00E85B4E">
      <w:pPr>
        <w:jc w:val="center"/>
        <w:rPr>
          <w:sz w:val="20"/>
          <w:szCs w:val="20"/>
        </w:rPr>
      </w:pPr>
      <w:r w:rsidRPr="00E85B4E">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221" w:type="dxa"/>
        <w:tblInd w:w="93" w:type="dxa"/>
        <w:tblLayout w:type="fixed"/>
        <w:tblLook w:val="04A0" w:firstRow="1" w:lastRow="0" w:firstColumn="1" w:lastColumn="0" w:noHBand="0" w:noVBand="1"/>
      </w:tblPr>
      <w:tblGrid>
        <w:gridCol w:w="1008"/>
        <w:gridCol w:w="4819"/>
        <w:gridCol w:w="1134"/>
        <w:gridCol w:w="1276"/>
        <w:gridCol w:w="567"/>
        <w:gridCol w:w="1417"/>
      </w:tblGrid>
      <w:tr w:rsidR="00E85B4E" w:rsidRPr="00E85B4E" w:rsidTr="00483D9B">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E85B4E" w:rsidRPr="00E85B4E" w:rsidRDefault="00E85B4E" w:rsidP="00E85B4E">
            <w:pPr>
              <w:jc w:val="center"/>
              <w:rPr>
                <w:sz w:val="20"/>
                <w:szCs w:val="20"/>
              </w:rPr>
            </w:pPr>
            <w:r w:rsidRPr="00E85B4E">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sz w:val="22"/>
                <w:szCs w:val="22"/>
              </w:rPr>
            </w:pPr>
            <w:r w:rsidRPr="00E85B4E">
              <w:rPr>
                <w:sz w:val="22"/>
                <w:szCs w:val="22"/>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sz w:val="20"/>
                <w:szCs w:val="20"/>
              </w:rPr>
            </w:pPr>
            <w:r w:rsidRPr="00E85B4E">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sz w:val="20"/>
                <w:szCs w:val="20"/>
              </w:rPr>
            </w:pPr>
            <w:r w:rsidRPr="00E85B4E">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sz w:val="20"/>
                <w:szCs w:val="20"/>
              </w:rPr>
            </w:pPr>
            <w:r w:rsidRPr="00E85B4E">
              <w:rPr>
                <w:sz w:val="20"/>
                <w:szCs w:val="20"/>
              </w:rPr>
              <w:t>Вид расхода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sz w:val="20"/>
                <w:szCs w:val="20"/>
              </w:rPr>
            </w:pPr>
            <w:r w:rsidRPr="00E85B4E">
              <w:rPr>
                <w:sz w:val="20"/>
                <w:szCs w:val="20"/>
              </w:rPr>
              <w:t>Сумма, руб.</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999</w:t>
            </w:r>
          </w:p>
        </w:tc>
        <w:tc>
          <w:tcPr>
            <w:tcW w:w="4819" w:type="dxa"/>
            <w:tcBorders>
              <w:top w:val="nil"/>
              <w:left w:val="nil"/>
              <w:bottom w:val="single" w:sz="4" w:space="0" w:color="000000"/>
              <w:right w:val="nil"/>
            </w:tcBorders>
            <w:shd w:val="clear" w:color="auto" w:fill="auto"/>
            <w:vAlign w:val="center"/>
            <w:hideMark/>
          </w:tcPr>
          <w:p w:rsidR="00E85B4E" w:rsidRPr="00E85B4E" w:rsidRDefault="00E85B4E" w:rsidP="00E85B4E">
            <w:pPr>
              <w:jc w:val="center"/>
              <w:rPr>
                <w:b/>
                <w:bCs/>
                <w:sz w:val="22"/>
                <w:szCs w:val="22"/>
              </w:rPr>
            </w:pPr>
            <w:r w:rsidRPr="00E85B4E">
              <w:rPr>
                <w:b/>
                <w:bCs/>
                <w:sz w:val="22"/>
                <w:szCs w:val="22"/>
              </w:rPr>
              <w:t xml:space="preserve">Администрация </w:t>
            </w:r>
            <w:proofErr w:type="spellStart"/>
            <w:r w:rsidRPr="00E85B4E">
              <w:rPr>
                <w:b/>
                <w:bCs/>
                <w:sz w:val="22"/>
                <w:szCs w:val="22"/>
              </w:rPr>
              <w:t>Сандогорскогот</w:t>
            </w:r>
            <w:proofErr w:type="spellEnd"/>
            <w:r w:rsidRPr="00E85B4E">
              <w:rPr>
                <w:b/>
                <w:bCs/>
                <w:sz w:val="22"/>
                <w:szCs w:val="22"/>
              </w:rPr>
              <w:t xml:space="preserve">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E85B4E" w:rsidRPr="00E85B4E" w:rsidRDefault="00E85B4E" w:rsidP="00E85B4E">
            <w:pPr>
              <w:rPr>
                <w:sz w:val="20"/>
                <w:szCs w:val="20"/>
              </w:rPr>
            </w:pPr>
          </w:p>
        </w:tc>
        <w:tc>
          <w:tcPr>
            <w:tcW w:w="1276" w:type="dxa"/>
            <w:tcBorders>
              <w:top w:val="nil"/>
              <w:left w:val="nil"/>
              <w:bottom w:val="single" w:sz="4" w:space="0" w:color="000000"/>
              <w:right w:val="nil"/>
            </w:tcBorders>
            <w:shd w:val="clear" w:color="auto" w:fill="auto"/>
            <w:vAlign w:val="center"/>
            <w:hideMark/>
          </w:tcPr>
          <w:p w:rsidR="00E85B4E" w:rsidRPr="00E85B4E" w:rsidRDefault="00E85B4E" w:rsidP="00E85B4E">
            <w:pPr>
              <w:rPr>
                <w:b/>
                <w:bCs/>
                <w:sz w:val="20"/>
                <w:szCs w:val="20"/>
              </w:rPr>
            </w:pPr>
            <w:r w:rsidRPr="00E85B4E">
              <w:rPr>
                <w:b/>
                <w:bCs/>
                <w:sz w:val="20"/>
                <w:szCs w:val="20"/>
              </w:rPr>
              <w:t> </w:t>
            </w:r>
          </w:p>
        </w:tc>
        <w:tc>
          <w:tcPr>
            <w:tcW w:w="567" w:type="dxa"/>
            <w:tcBorders>
              <w:top w:val="nil"/>
              <w:left w:val="nil"/>
              <w:bottom w:val="single" w:sz="4" w:space="0" w:color="000000"/>
              <w:right w:val="nil"/>
            </w:tcBorders>
            <w:shd w:val="clear" w:color="auto" w:fill="auto"/>
            <w:vAlign w:val="center"/>
            <w:hideMark/>
          </w:tcPr>
          <w:p w:rsidR="00E85B4E" w:rsidRPr="00E85B4E" w:rsidRDefault="00E85B4E" w:rsidP="00E85B4E">
            <w:pPr>
              <w:rPr>
                <w:b/>
                <w:bCs/>
                <w:sz w:val="20"/>
                <w:szCs w:val="20"/>
              </w:rPr>
            </w:pPr>
            <w:r w:rsidRPr="00E85B4E">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E85B4E" w:rsidRPr="00E85B4E" w:rsidRDefault="00E85B4E" w:rsidP="00E85B4E">
            <w:pPr>
              <w:rPr>
                <w:b/>
                <w:bCs/>
                <w:sz w:val="20"/>
                <w:szCs w:val="20"/>
              </w:rPr>
            </w:pPr>
            <w:r w:rsidRPr="00E85B4E">
              <w:rPr>
                <w:b/>
                <w:bCs/>
                <w:sz w:val="20"/>
                <w:szCs w:val="20"/>
              </w:rPr>
              <w:t> </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E85B4E" w:rsidRPr="00E85B4E" w:rsidRDefault="00E85B4E" w:rsidP="00E85B4E">
            <w:pPr>
              <w:rPr>
                <w:b/>
                <w:bCs/>
                <w:sz w:val="22"/>
                <w:szCs w:val="22"/>
              </w:rPr>
            </w:pPr>
            <w:r w:rsidRPr="00E85B4E">
              <w:rPr>
                <w:b/>
                <w:bCs/>
                <w:sz w:val="22"/>
                <w:szCs w:val="22"/>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b/>
                <w:bCs/>
                <w:sz w:val="20"/>
                <w:szCs w:val="20"/>
              </w:rPr>
            </w:pPr>
            <w:r w:rsidRPr="00E85B4E">
              <w:rPr>
                <w:b/>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b/>
                <w:bCs/>
                <w:sz w:val="20"/>
                <w:szCs w:val="20"/>
              </w:rPr>
            </w:pPr>
            <w:r w:rsidRPr="00E85B4E">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E85B4E" w:rsidRPr="00E85B4E" w:rsidRDefault="00E85B4E" w:rsidP="00E85B4E">
            <w:pPr>
              <w:jc w:val="center"/>
              <w:rPr>
                <w:b/>
                <w:bCs/>
                <w:sz w:val="20"/>
                <w:szCs w:val="20"/>
              </w:rPr>
            </w:pPr>
            <w:r w:rsidRPr="00E85B4E">
              <w:rPr>
                <w:b/>
                <w:bCs/>
                <w:sz w:val="20"/>
                <w:szCs w:val="20"/>
              </w:rPr>
              <w:t>3 367 328,00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518 572,00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518 572,00</w:t>
            </w:r>
          </w:p>
        </w:tc>
      </w:tr>
      <w:tr w:rsidR="00E85B4E" w:rsidRPr="00E85B4E" w:rsidTr="00483D9B">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518 572,00</w:t>
            </w:r>
          </w:p>
        </w:tc>
      </w:tr>
      <w:tr w:rsidR="00E85B4E" w:rsidRPr="00E85B4E" w:rsidTr="00483D9B">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2 553 031,00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1 911 131,00</w:t>
            </w:r>
          </w:p>
        </w:tc>
      </w:tr>
      <w:tr w:rsidR="00E85B4E" w:rsidRPr="00E85B4E" w:rsidTr="00483D9B">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1 911 131,00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638 500,00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544 593,00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93 907,00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осуществление полномочий по составлению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3 400,00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3 400,00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color w:val="000000"/>
                <w:sz w:val="22"/>
                <w:szCs w:val="22"/>
              </w:rPr>
            </w:pPr>
            <w:r w:rsidRPr="00E85B4E">
              <w:rPr>
                <w:color w:val="000000"/>
                <w:sz w:val="22"/>
                <w:szCs w:val="22"/>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285 725,00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20 000,00</w:t>
            </w:r>
          </w:p>
        </w:tc>
      </w:tr>
      <w:tr w:rsidR="00E85B4E" w:rsidRPr="00E85B4E" w:rsidTr="00483D9B">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nil"/>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E85B4E">
              <w:rPr>
                <w:sz w:val="22"/>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265 725,00</w:t>
            </w:r>
          </w:p>
        </w:tc>
      </w:tr>
      <w:tr w:rsidR="00E85B4E" w:rsidRPr="00E85B4E" w:rsidTr="00483D9B">
        <w:trPr>
          <w:trHeight w:val="276"/>
        </w:trPr>
        <w:tc>
          <w:tcPr>
            <w:tcW w:w="1008" w:type="dxa"/>
            <w:tcBorders>
              <w:top w:val="nil"/>
              <w:left w:val="single" w:sz="4" w:space="0" w:color="auto"/>
              <w:bottom w:val="nil"/>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265 725,00</w:t>
            </w:r>
          </w:p>
        </w:tc>
      </w:tr>
      <w:tr w:rsidR="00E85B4E" w:rsidRPr="00E85B4E" w:rsidTr="00483D9B">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58 500,00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58 500,00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58 500,00</w:t>
            </w:r>
          </w:p>
        </w:tc>
      </w:tr>
      <w:tr w:rsidR="00E85B4E" w:rsidRPr="00E85B4E" w:rsidTr="00483D9B">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58 500,00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b/>
                <w:bCs/>
                <w:sz w:val="20"/>
                <w:szCs w:val="20"/>
              </w:rPr>
            </w:pP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59 500,00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22 000,00</w:t>
            </w:r>
          </w:p>
        </w:tc>
      </w:tr>
      <w:tr w:rsidR="00E85B4E" w:rsidRPr="00E85B4E" w:rsidTr="00483D9B">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22 000,00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22 000,00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37 500,00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rPr>
                <w:sz w:val="22"/>
                <w:szCs w:val="22"/>
              </w:rPr>
            </w:pPr>
            <w:r w:rsidRPr="00E85B4E">
              <w:rPr>
                <w:sz w:val="22"/>
                <w:szCs w:val="22"/>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37 500,00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37 500,00</w:t>
            </w:r>
          </w:p>
        </w:tc>
      </w:tr>
      <w:tr w:rsidR="00E85B4E" w:rsidRPr="00E85B4E" w:rsidTr="00483D9B">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1 817 544,00</w:t>
            </w:r>
          </w:p>
        </w:tc>
      </w:tr>
      <w:tr w:rsidR="00E85B4E" w:rsidRPr="00E85B4E" w:rsidTr="00483D9B">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1 733 114,00</w:t>
            </w:r>
          </w:p>
        </w:tc>
      </w:tr>
      <w:tr w:rsidR="00E85B4E" w:rsidRPr="00E85B4E" w:rsidTr="00483D9B">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412 350,00</w:t>
            </w:r>
          </w:p>
        </w:tc>
      </w:tr>
      <w:tr w:rsidR="00E85B4E" w:rsidRPr="00E85B4E" w:rsidTr="00483D9B">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412 350,00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Содержание автомобильных дорог местного значения сельского поселения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3150020400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123 006,00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123 006,00</w:t>
            </w:r>
          </w:p>
        </w:tc>
      </w:tr>
      <w:tr w:rsidR="00E85B4E" w:rsidRPr="00E85B4E" w:rsidTr="00483D9B">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427 758,00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427 758,00</w:t>
            </w:r>
          </w:p>
        </w:tc>
      </w:tr>
      <w:tr w:rsidR="00E85B4E" w:rsidRPr="00E85B4E" w:rsidTr="00483D9B">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w:t>
            </w:r>
            <w:proofErr w:type="gramStart"/>
            <w:r w:rsidRPr="00E85B4E">
              <w:rPr>
                <w:sz w:val="22"/>
                <w:szCs w:val="22"/>
              </w:rPr>
              <w:t>до</w:t>
            </w:r>
            <w:proofErr w:type="gramEnd"/>
            <w:r w:rsidRPr="00E85B4E">
              <w:rPr>
                <w:sz w:val="22"/>
                <w:szCs w:val="22"/>
              </w:rPr>
              <w:t xml:space="preserve"> сельских населенных </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31500S1060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770 000,00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770 000,00</w:t>
            </w:r>
          </w:p>
        </w:tc>
      </w:tr>
      <w:tr w:rsidR="00E85B4E" w:rsidRPr="00E85B4E" w:rsidTr="00483D9B">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84 430,00</w:t>
            </w:r>
          </w:p>
        </w:tc>
      </w:tr>
      <w:tr w:rsidR="00E85B4E" w:rsidRPr="00E85B4E" w:rsidTr="00483D9B">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10 000,00</w:t>
            </w:r>
          </w:p>
        </w:tc>
      </w:tr>
      <w:tr w:rsidR="00E85B4E" w:rsidRPr="00E85B4E" w:rsidTr="00483D9B">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nil"/>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E85B4E">
              <w:rPr>
                <w:sz w:val="22"/>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74 430,00</w:t>
            </w:r>
          </w:p>
        </w:tc>
      </w:tr>
      <w:tr w:rsidR="00E85B4E" w:rsidRPr="00E85B4E" w:rsidTr="00483D9B">
        <w:trPr>
          <w:trHeight w:val="276"/>
        </w:trPr>
        <w:tc>
          <w:tcPr>
            <w:tcW w:w="1008" w:type="dxa"/>
            <w:tcBorders>
              <w:top w:val="nil"/>
              <w:left w:val="single" w:sz="4" w:space="0" w:color="auto"/>
              <w:bottom w:val="nil"/>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74 430,00</w:t>
            </w:r>
          </w:p>
        </w:tc>
      </w:tr>
      <w:tr w:rsidR="00E85B4E" w:rsidRPr="00E85B4E" w:rsidTr="00483D9B">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1 609 000,00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164 000,00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144 000,00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144 000,00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104 000,00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104 000,00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104 000,00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1 341 000,00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203 000,00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203 000,00</w:t>
            </w:r>
          </w:p>
        </w:tc>
      </w:tr>
      <w:tr w:rsidR="00E85B4E" w:rsidRPr="00E85B4E" w:rsidTr="00483D9B">
        <w:trPr>
          <w:trHeight w:val="276"/>
        </w:trPr>
        <w:tc>
          <w:tcPr>
            <w:tcW w:w="1008" w:type="dxa"/>
            <w:tcBorders>
              <w:top w:val="nil"/>
              <w:left w:val="single" w:sz="4" w:space="0" w:color="auto"/>
              <w:bottom w:val="nil"/>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72 000,00</w:t>
            </w:r>
          </w:p>
        </w:tc>
      </w:tr>
      <w:tr w:rsidR="00E85B4E" w:rsidRPr="00E85B4E" w:rsidTr="00483D9B">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72 000,00</w:t>
            </w:r>
          </w:p>
        </w:tc>
      </w:tr>
      <w:tr w:rsidR="00E85B4E" w:rsidRPr="00E85B4E" w:rsidTr="00483D9B">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Реализация мероприятий муниципальных программ формирования современной городской среды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79500L5550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1 033 825,00</w:t>
            </w:r>
          </w:p>
        </w:tc>
      </w:tr>
      <w:tr w:rsidR="00E85B4E" w:rsidRPr="00E85B4E" w:rsidTr="00483D9B">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1 033 825,00</w:t>
            </w:r>
          </w:p>
        </w:tc>
      </w:tr>
      <w:tr w:rsidR="00E85B4E" w:rsidRPr="00E85B4E" w:rsidTr="00483D9B">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85B4E" w:rsidRPr="00E85B4E" w:rsidRDefault="00E85B4E" w:rsidP="00E85B4E">
            <w:pPr>
              <w:rPr>
                <w:sz w:val="22"/>
                <w:szCs w:val="22"/>
              </w:rPr>
            </w:pPr>
            <w:r w:rsidRPr="00E85B4E">
              <w:rPr>
                <w:sz w:val="22"/>
                <w:szCs w:val="22"/>
              </w:rPr>
              <w:t>Реализация мероприятий муниципальных программ за счет средств заинтересованных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32 175,00</w:t>
            </w:r>
          </w:p>
        </w:tc>
      </w:tr>
      <w:tr w:rsidR="00E85B4E" w:rsidRPr="00E85B4E" w:rsidTr="00483D9B">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85B4E" w:rsidRPr="00E85B4E" w:rsidRDefault="00E85B4E" w:rsidP="00E85B4E">
            <w:pPr>
              <w:rPr>
                <w:sz w:val="22"/>
                <w:szCs w:val="22"/>
              </w:rPr>
            </w:pPr>
            <w:r w:rsidRPr="00E85B4E">
              <w:rPr>
                <w:sz w:val="22"/>
                <w:szCs w:val="22"/>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32 175,00</w:t>
            </w:r>
          </w:p>
        </w:tc>
      </w:tr>
      <w:tr w:rsidR="00E85B4E" w:rsidRPr="00E85B4E" w:rsidTr="00483D9B">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85B4E" w:rsidRPr="00E85B4E" w:rsidRDefault="00E85B4E" w:rsidP="00E85B4E">
            <w:pPr>
              <w:rPr>
                <w:b/>
                <w:bCs/>
                <w:sz w:val="22"/>
                <w:szCs w:val="22"/>
              </w:rPr>
            </w:pPr>
            <w:r w:rsidRPr="00E85B4E">
              <w:rPr>
                <w:b/>
                <w:bCs/>
                <w:sz w:val="22"/>
                <w:szCs w:val="22"/>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4 102 674,00</w:t>
            </w:r>
          </w:p>
        </w:tc>
      </w:tr>
      <w:tr w:rsidR="00E85B4E" w:rsidRPr="00E85B4E" w:rsidTr="00483D9B">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85B4E" w:rsidRPr="00E85B4E" w:rsidRDefault="00E85B4E" w:rsidP="00E85B4E">
            <w:pPr>
              <w:rPr>
                <w:sz w:val="22"/>
                <w:szCs w:val="22"/>
              </w:rPr>
            </w:pPr>
            <w:r w:rsidRPr="00E85B4E">
              <w:rPr>
                <w:sz w:val="22"/>
                <w:szCs w:val="22"/>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4 102 674,00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обеспечение деятельности (оказание услуг) подведомственных учреждений – Учреждения культуры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2 945 936,00</w:t>
            </w:r>
          </w:p>
        </w:tc>
      </w:tr>
      <w:tr w:rsidR="00E85B4E" w:rsidRPr="00E85B4E" w:rsidTr="00483D9B">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1 070 801,00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1 778 428,00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color w:val="000000"/>
                <w:sz w:val="20"/>
                <w:szCs w:val="20"/>
              </w:rPr>
            </w:pPr>
            <w:r w:rsidRPr="00E85B4E">
              <w:rPr>
                <w:color w:val="000000"/>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96 707,00</w:t>
            </w:r>
          </w:p>
        </w:tc>
      </w:tr>
      <w:tr w:rsidR="00E85B4E" w:rsidRPr="00E85B4E" w:rsidTr="00483D9B">
        <w:trPr>
          <w:trHeight w:val="69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Расходы на обеспечение развития и укрепления материально-технической базы домов культуры</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44000L4670</w:t>
            </w:r>
          </w:p>
        </w:tc>
        <w:tc>
          <w:tcPr>
            <w:tcW w:w="567"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color w:val="000000"/>
                <w:sz w:val="20"/>
                <w:szCs w:val="20"/>
              </w:rPr>
            </w:pPr>
            <w:r w:rsidRPr="00E85B4E">
              <w:rPr>
                <w:color w:val="000000"/>
                <w:sz w:val="20"/>
                <w:szCs w:val="20"/>
              </w:rPr>
              <w:t> </w:t>
            </w:r>
          </w:p>
        </w:tc>
        <w:tc>
          <w:tcPr>
            <w:tcW w:w="1417" w:type="dxa"/>
            <w:tcBorders>
              <w:top w:val="nil"/>
              <w:left w:val="nil"/>
              <w:bottom w:val="nil"/>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1 156 738,0</w:t>
            </w:r>
          </w:p>
        </w:tc>
      </w:tr>
      <w:tr w:rsidR="00E85B4E" w:rsidRPr="00E85B4E" w:rsidTr="00483D9B">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E85B4E" w:rsidRPr="00E85B4E" w:rsidRDefault="00E85B4E" w:rsidP="00E85B4E">
            <w:pPr>
              <w:jc w:val="center"/>
              <w:rPr>
                <w:color w:val="000000"/>
                <w:sz w:val="20"/>
                <w:szCs w:val="20"/>
              </w:rPr>
            </w:pPr>
            <w:r w:rsidRPr="00E85B4E">
              <w:rPr>
                <w:color w:val="000000"/>
                <w:sz w:val="20"/>
                <w:szCs w:val="20"/>
              </w:rPr>
              <w:t>200</w:t>
            </w:r>
          </w:p>
        </w:tc>
        <w:tc>
          <w:tcPr>
            <w:tcW w:w="1417" w:type="dxa"/>
            <w:tcBorders>
              <w:top w:val="single" w:sz="4" w:space="0" w:color="000000"/>
              <w:left w:val="nil"/>
              <w:bottom w:val="nil"/>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1 156 738,0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1000.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1 000,00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1 000,00</w:t>
            </w:r>
          </w:p>
        </w:tc>
      </w:tr>
      <w:tr w:rsidR="00E85B4E" w:rsidRPr="00E85B4E" w:rsidTr="00483D9B">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Ежемесячная доплата к пенсиям лицам, замещавшим выборные должности</w:t>
            </w:r>
          </w:p>
        </w:tc>
        <w:tc>
          <w:tcPr>
            <w:tcW w:w="1134"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sz w:val="22"/>
                <w:szCs w:val="22"/>
              </w:rPr>
            </w:pPr>
            <w:r w:rsidRPr="00E85B4E">
              <w:rPr>
                <w:sz w:val="22"/>
                <w:szCs w:val="22"/>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300</w:t>
            </w: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sz w:val="20"/>
                <w:szCs w:val="20"/>
              </w:rPr>
            </w:pPr>
            <w:r w:rsidRPr="00E85B4E">
              <w:rPr>
                <w:sz w:val="20"/>
                <w:szCs w:val="20"/>
              </w:rPr>
              <w:t>1 000,00</w:t>
            </w:r>
          </w:p>
        </w:tc>
      </w:tr>
      <w:tr w:rsidR="00E85B4E" w:rsidRPr="00E85B4E" w:rsidTr="00483D9B">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85B4E" w:rsidRPr="00E85B4E" w:rsidRDefault="00E85B4E" w:rsidP="00E85B4E">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85B4E" w:rsidRPr="00E85B4E" w:rsidRDefault="00E85B4E" w:rsidP="00E85B4E">
            <w:pPr>
              <w:rPr>
                <w:b/>
                <w:bCs/>
                <w:sz w:val="22"/>
                <w:szCs w:val="22"/>
              </w:rPr>
            </w:pPr>
            <w:r w:rsidRPr="00E85B4E">
              <w:rPr>
                <w:b/>
                <w:bCs/>
                <w:sz w:val="22"/>
                <w:szCs w:val="22"/>
              </w:rPr>
              <w:t>ВСЕГО</w:t>
            </w:r>
          </w:p>
        </w:tc>
        <w:tc>
          <w:tcPr>
            <w:tcW w:w="1134"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85B4E" w:rsidRPr="00E85B4E" w:rsidRDefault="00E85B4E" w:rsidP="00E85B4E">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p>
        </w:tc>
        <w:tc>
          <w:tcPr>
            <w:tcW w:w="1417" w:type="dxa"/>
            <w:tcBorders>
              <w:top w:val="nil"/>
              <w:left w:val="nil"/>
              <w:bottom w:val="single" w:sz="4" w:space="0" w:color="000000"/>
              <w:right w:val="single" w:sz="4" w:space="0" w:color="000000"/>
            </w:tcBorders>
            <w:shd w:val="clear" w:color="auto" w:fill="auto"/>
            <w:noWrap/>
            <w:vAlign w:val="bottom"/>
            <w:hideMark/>
          </w:tcPr>
          <w:p w:rsidR="00E85B4E" w:rsidRPr="00E85B4E" w:rsidRDefault="00E85B4E" w:rsidP="00E85B4E">
            <w:pPr>
              <w:jc w:val="center"/>
              <w:rPr>
                <w:b/>
                <w:bCs/>
                <w:sz w:val="20"/>
                <w:szCs w:val="20"/>
              </w:rPr>
            </w:pPr>
            <w:r w:rsidRPr="00E85B4E">
              <w:rPr>
                <w:b/>
                <w:bCs/>
                <w:sz w:val="20"/>
                <w:szCs w:val="20"/>
              </w:rPr>
              <w:t>11 015 546,00</w:t>
            </w:r>
          </w:p>
        </w:tc>
      </w:tr>
    </w:tbl>
    <w:p w:rsidR="00E85B4E" w:rsidRPr="00E85B4E" w:rsidRDefault="00E85B4E" w:rsidP="00E85B4E">
      <w:pPr>
        <w:jc w:val="right"/>
        <w:rPr>
          <w:sz w:val="20"/>
          <w:szCs w:val="20"/>
        </w:rPr>
      </w:pPr>
      <w:r w:rsidRPr="00E85B4E">
        <w:rPr>
          <w:sz w:val="20"/>
          <w:szCs w:val="20"/>
        </w:rPr>
        <w:t>Приложение № 6 к решению Совета депутатов</w:t>
      </w:r>
    </w:p>
    <w:p w:rsidR="00E85B4E" w:rsidRPr="00E85B4E" w:rsidRDefault="00E85B4E" w:rsidP="00E85B4E">
      <w:pPr>
        <w:jc w:val="right"/>
        <w:rPr>
          <w:sz w:val="20"/>
          <w:szCs w:val="20"/>
        </w:rPr>
      </w:pPr>
      <w:r w:rsidRPr="00E85B4E">
        <w:rPr>
          <w:sz w:val="20"/>
          <w:szCs w:val="20"/>
        </w:rPr>
        <w:t>Сандогорского сельского поселения от 31.05.2018 № 98</w:t>
      </w:r>
    </w:p>
    <w:p w:rsidR="00E85B4E" w:rsidRPr="00E85B4E" w:rsidRDefault="00E85B4E" w:rsidP="00E85B4E">
      <w:pPr>
        <w:jc w:val="center"/>
        <w:rPr>
          <w:bCs/>
          <w:sz w:val="20"/>
          <w:szCs w:val="20"/>
        </w:rPr>
      </w:pPr>
      <w:r w:rsidRPr="00E85B4E">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E85B4E" w:rsidRPr="00E85B4E" w:rsidTr="00483D9B">
        <w:tc>
          <w:tcPr>
            <w:tcW w:w="3369" w:type="dxa"/>
            <w:shd w:val="clear" w:color="auto" w:fill="auto"/>
          </w:tcPr>
          <w:p w:rsidR="00E85B4E" w:rsidRPr="00E85B4E" w:rsidRDefault="00E85B4E" w:rsidP="00E85B4E">
            <w:pPr>
              <w:tabs>
                <w:tab w:val="left" w:pos="570"/>
                <w:tab w:val="center" w:pos="1576"/>
              </w:tabs>
              <w:snapToGrid w:val="0"/>
              <w:rPr>
                <w:rFonts w:cs="Tahoma"/>
                <w:sz w:val="20"/>
                <w:lang w:eastAsia="ar-SA"/>
              </w:rPr>
            </w:pPr>
            <w:r w:rsidRPr="00E85B4E">
              <w:rPr>
                <w:rFonts w:cs="Tahoma"/>
                <w:sz w:val="20"/>
                <w:lang w:eastAsia="ar-SA"/>
              </w:rPr>
              <w:t>Код</w:t>
            </w:r>
          </w:p>
        </w:tc>
        <w:tc>
          <w:tcPr>
            <w:tcW w:w="4110" w:type="dxa"/>
            <w:shd w:val="clear" w:color="auto" w:fill="auto"/>
          </w:tcPr>
          <w:p w:rsidR="00E85B4E" w:rsidRPr="00E85B4E" w:rsidRDefault="00E85B4E" w:rsidP="00E85B4E">
            <w:pPr>
              <w:widowControl w:val="0"/>
              <w:suppressLineNumbers/>
              <w:suppressAutoHyphens/>
              <w:snapToGrid w:val="0"/>
              <w:jc w:val="center"/>
              <w:rPr>
                <w:rFonts w:cs="Tahoma"/>
                <w:sz w:val="20"/>
                <w:lang w:eastAsia="ar-SA"/>
              </w:rPr>
            </w:pPr>
            <w:r w:rsidRPr="00E85B4E">
              <w:rPr>
                <w:rFonts w:cs="Tahoma"/>
                <w:sz w:val="20"/>
                <w:lang w:eastAsia="ar-SA"/>
              </w:rPr>
              <w:t>Наименование</w:t>
            </w:r>
          </w:p>
        </w:tc>
        <w:tc>
          <w:tcPr>
            <w:tcW w:w="1843" w:type="dxa"/>
            <w:shd w:val="clear" w:color="auto" w:fill="auto"/>
          </w:tcPr>
          <w:p w:rsidR="00E85B4E" w:rsidRPr="00E85B4E" w:rsidRDefault="00E85B4E" w:rsidP="00E85B4E">
            <w:pPr>
              <w:widowControl w:val="0"/>
              <w:suppressLineNumbers/>
              <w:suppressAutoHyphens/>
              <w:snapToGrid w:val="0"/>
              <w:jc w:val="center"/>
              <w:rPr>
                <w:rFonts w:cs="Tahoma"/>
                <w:sz w:val="20"/>
                <w:lang w:eastAsia="ar-SA"/>
              </w:rPr>
            </w:pPr>
            <w:r w:rsidRPr="00E85B4E">
              <w:rPr>
                <w:rFonts w:cs="Tahoma"/>
                <w:sz w:val="20"/>
                <w:lang w:eastAsia="ar-SA"/>
              </w:rPr>
              <w:t>Сумма</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000 01 00 00 00 00 0000 000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Источники внутреннего финансирования бюджета</w:t>
            </w:r>
          </w:p>
        </w:tc>
        <w:tc>
          <w:tcPr>
            <w:tcW w:w="1843" w:type="dxa"/>
            <w:shd w:val="clear" w:color="auto" w:fill="auto"/>
            <w:vAlign w:val="center"/>
          </w:tcPr>
          <w:p w:rsidR="00E85B4E" w:rsidRPr="00E85B4E" w:rsidRDefault="00E85B4E" w:rsidP="00E85B4E">
            <w:pPr>
              <w:widowControl w:val="0"/>
              <w:suppressLineNumbers/>
              <w:suppressAutoHyphens/>
              <w:snapToGrid w:val="0"/>
              <w:jc w:val="center"/>
              <w:rPr>
                <w:rFonts w:cs="Tahoma"/>
                <w:sz w:val="20"/>
                <w:lang w:eastAsia="ar-SA"/>
              </w:rPr>
            </w:pPr>
            <w:r w:rsidRPr="00E85B4E">
              <w:rPr>
                <w:sz w:val="20"/>
                <w:lang w:eastAsia="ar-SA"/>
              </w:rPr>
              <w:t>226 083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000 01 05 00 00 00 0000 000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Изменение остатков средств на счетах по учету средств бюджета</w:t>
            </w:r>
          </w:p>
        </w:tc>
        <w:tc>
          <w:tcPr>
            <w:tcW w:w="1843" w:type="dxa"/>
            <w:shd w:val="clear" w:color="auto" w:fill="auto"/>
            <w:vAlign w:val="center"/>
          </w:tcPr>
          <w:p w:rsidR="00E85B4E" w:rsidRPr="00E85B4E" w:rsidRDefault="00E85B4E" w:rsidP="00E85B4E">
            <w:pPr>
              <w:widowControl w:val="0"/>
              <w:suppressLineNumbers/>
              <w:suppressAutoHyphens/>
              <w:snapToGrid w:val="0"/>
              <w:jc w:val="center"/>
              <w:rPr>
                <w:rFonts w:cs="Tahoma"/>
                <w:sz w:val="20"/>
                <w:lang w:eastAsia="ar-SA"/>
              </w:rPr>
            </w:pPr>
            <w:r w:rsidRPr="00E85B4E">
              <w:rPr>
                <w:sz w:val="20"/>
                <w:lang w:eastAsia="ar-SA"/>
              </w:rPr>
              <w:t>226 083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000 01 05 00 00 00 0000 500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Увеличение остатков средств бюджетов</w:t>
            </w:r>
          </w:p>
        </w:tc>
        <w:tc>
          <w:tcPr>
            <w:tcW w:w="1843" w:type="dxa"/>
            <w:shd w:val="clear" w:color="auto" w:fill="auto"/>
            <w:vAlign w:val="center"/>
          </w:tcPr>
          <w:p w:rsidR="00E85B4E" w:rsidRPr="00E85B4E" w:rsidRDefault="00E85B4E" w:rsidP="00E85B4E">
            <w:pPr>
              <w:widowControl w:val="0"/>
              <w:suppressLineNumbers/>
              <w:suppressAutoHyphens/>
              <w:snapToGrid w:val="0"/>
              <w:jc w:val="center"/>
              <w:rPr>
                <w:rFonts w:cs="Tahoma"/>
                <w:sz w:val="20"/>
                <w:lang w:eastAsia="ar-SA"/>
              </w:rPr>
            </w:pPr>
            <w:r w:rsidRPr="00E85B4E">
              <w:rPr>
                <w:sz w:val="20"/>
                <w:lang w:eastAsia="ar-SA"/>
              </w:rPr>
              <w:t>-10 789 463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000 01 05 02 00 00 0000 500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Увеличение прочих остатков средств бюджетов</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-10 789 463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000 01 05 02 01 00 0000 510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Увеличение прочих остатков денежных средств бюджетов</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-10 789 463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000 01 05 02 01 10 0000 510</w:t>
            </w:r>
          </w:p>
        </w:tc>
        <w:tc>
          <w:tcPr>
            <w:tcW w:w="4110" w:type="dxa"/>
            <w:shd w:val="clear" w:color="auto" w:fill="auto"/>
          </w:tcPr>
          <w:p w:rsidR="00E85B4E" w:rsidRPr="00E85B4E" w:rsidRDefault="00E85B4E" w:rsidP="00E85B4E">
            <w:pPr>
              <w:widowControl w:val="0"/>
              <w:suppressLineNumbers/>
              <w:suppressAutoHyphens/>
              <w:snapToGrid w:val="0"/>
              <w:rPr>
                <w:rFonts w:cs="Tahoma"/>
                <w:sz w:val="20"/>
                <w:highlight w:val="red"/>
                <w:lang w:eastAsia="ar-SA"/>
              </w:rPr>
            </w:pPr>
            <w:r w:rsidRPr="00E85B4E">
              <w:rPr>
                <w:sz w:val="20"/>
                <w:lang w:eastAsia="ar-SA"/>
              </w:rPr>
              <w:t>Увеличение прочих остатков денежных средств бюджетов сельских поселений</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-10 789 463</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000 01 05 00 00 00 0000 600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Уменьшение остатков средств бюджетов</w:t>
            </w:r>
          </w:p>
        </w:tc>
        <w:tc>
          <w:tcPr>
            <w:tcW w:w="1843" w:type="dxa"/>
            <w:shd w:val="clear" w:color="auto" w:fill="auto"/>
            <w:vAlign w:val="center"/>
          </w:tcPr>
          <w:p w:rsidR="00E85B4E" w:rsidRPr="00E85B4E" w:rsidRDefault="00E85B4E" w:rsidP="00E85B4E">
            <w:pPr>
              <w:widowControl w:val="0"/>
              <w:suppressAutoHyphens/>
              <w:jc w:val="center"/>
              <w:rPr>
                <w:sz w:val="20"/>
                <w:lang w:eastAsia="ar-SA"/>
              </w:rPr>
            </w:pPr>
            <w:r w:rsidRPr="00E85B4E">
              <w:rPr>
                <w:sz w:val="20"/>
                <w:lang w:eastAsia="ar-SA"/>
              </w:rPr>
              <w:t>11 015 546</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000 01 05 02 00 00 0000 600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Уменьшение прочих остатков средств бюджетов</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11 015 546</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000 01 05 02 01 00 0000 610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rFonts w:cs="Tahoma"/>
                <w:sz w:val="20"/>
                <w:lang w:eastAsia="ar-SA"/>
              </w:rPr>
              <w:t>Уменьшение прочих остатков денежных средств бюджетов</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11 015 546</w:t>
            </w:r>
          </w:p>
        </w:tc>
      </w:tr>
      <w:tr w:rsidR="00E85B4E" w:rsidRPr="00E85B4E" w:rsidTr="00483D9B">
        <w:tc>
          <w:tcPr>
            <w:tcW w:w="3369" w:type="dxa"/>
            <w:shd w:val="clear" w:color="auto" w:fill="auto"/>
          </w:tcPr>
          <w:p w:rsidR="00E85B4E" w:rsidRPr="00E85B4E" w:rsidRDefault="00E85B4E" w:rsidP="00E85B4E">
            <w:pPr>
              <w:snapToGrid w:val="0"/>
              <w:rPr>
                <w:rFonts w:cs="Tahoma"/>
                <w:sz w:val="20"/>
                <w:lang w:eastAsia="ar-SA"/>
              </w:rPr>
            </w:pPr>
            <w:r w:rsidRPr="00E85B4E">
              <w:rPr>
                <w:rFonts w:cs="Tahoma"/>
                <w:sz w:val="20"/>
                <w:lang w:eastAsia="ar-SA"/>
              </w:rPr>
              <w:t>000 01 05 02 01 10 0000 610</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r w:rsidRPr="00E85B4E">
              <w:rPr>
                <w:sz w:val="20"/>
                <w:lang w:eastAsia="ar-SA"/>
              </w:rPr>
              <w:t>Уменьшение прочих остатков денежных средств бюджетов сельских поселений</w:t>
            </w:r>
          </w:p>
        </w:tc>
        <w:tc>
          <w:tcPr>
            <w:tcW w:w="1843" w:type="dxa"/>
            <w:shd w:val="clear" w:color="auto" w:fill="auto"/>
            <w:vAlign w:val="center"/>
          </w:tcPr>
          <w:p w:rsidR="00E85B4E" w:rsidRPr="00E85B4E" w:rsidRDefault="00E85B4E" w:rsidP="00E85B4E">
            <w:pPr>
              <w:suppressAutoHyphens/>
              <w:jc w:val="center"/>
              <w:rPr>
                <w:sz w:val="20"/>
                <w:lang w:eastAsia="ar-SA"/>
              </w:rPr>
            </w:pPr>
            <w:r w:rsidRPr="00E85B4E">
              <w:rPr>
                <w:sz w:val="20"/>
                <w:lang w:eastAsia="ar-SA"/>
              </w:rPr>
              <w:t>11 015 546</w:t>
            </w:r>
          </w:p>
        </w:tc>
      </w:tr>
      <w:tr w:rsidR="00E85B4E" w:rsidRPr="00E85B4E" w:rsidTr="00483D9B">
        <w:tc>
          <w:tcPr>
            <w:tcW w:w="3369" w:type="dxa"/>
            <w:shd w:val="clear" w:color="auto" w:fill="auto"/>
          </w:tcPr>
          <w:p w:rsidR="00E85B4E" w:rsidRPr="00E85B4E" w:rsidRDefault="00E85B4E" w:rsidP="00E85B4E">
            <w:pPr>
              <w:widowControl w:val="0"/>
              <w:snapToGrid w:val="0"/>
              <w:rPr>
                <w:rFonts w:cs="Tahoma"/>
                <w:sz w:val="20"/>
                <w:lang w:eastAsia="ar-SA"/>
              </w:rPr>
            </w:pPr>
            <w:r w:rsidRPr="00E85B4E">
              <w:rPr>
                <w:rFonts w:cs="Tahoma"/>
                <w:sz w:val="20"/>
                <w:lang w:eastAsia="ar-SA"/>
              </w:rPr>
              <w:t>Итого</w:t>
            </w:r>
          </w:p>
        </w:tc>
        <w:tc>
          <w:tcPr>
            <w:tcW w:w="4110" w:type="dxa"/>
            <w:shd w:val="clear" w:color="auto" w:fill="auto"/>
          </w:tcPr>
          <w:p w:rsidR="00E85B4E" w:rsidRPr="00E85B4E" w:rsidRDefault="00E85B4E" w:rsidP="00E85B4E">
            <w:pPr>
              <w:widowControl w:val="0"/>
              <w:suppressLineNumbers/>
              <w:suppressAutoHyphens/>
              <w:snapToGrid w:val="0"/>
              <w:rPr>
                <w:rFonts w:cs="Tahoma"/>
                <w:sz w:val="20"/>
                <w:lang w:eastAsia="ar-SA"/>
              </w:rPr>
            </w:pPr>
          </w:p>
        </w:tc>
        <w:tc>
          <w:tcPr>
            <w:tcW w:w="1843" w:type="dxa"/>
            <w:shd w:val="clear" w:color="auto" w:fill="auto"/>
            <w:vAlign w:val="center"/>
          </w:tcPr>
          <w:p w:rsidR="00E85B4E" w:rsidRPr="00E85B4E" w:rsidRDefault="00E85B4E" w:rsidP="00E85B4E">
            <w:pPr>
              <w:widowControl w:val="0"/>
              <w:suppressLineNumbers/>
              <w:suppressAutoHyphens/>
              <w:snapToGrid w:val="0"/>
              <w:jc w:val="center"/>
              <w:rPr>
                <w:rFonts w:cs="Tahoma"/>
                <w:sz w:val="20"/>
                <w:lang w:eastAsia="ar-SA"/>
              </w:rPr>
            </w:pPr>
            <w:r w:rsidRPr="00E85B4E">
              <w:rPr>
                <w:sz w:val="20"/>
                <w:lang w:eastAsia="ar-SA"/>
              </w:rPr>
              <w:t>226 083</w:t>
            </w:r>
          </w:p>
        </w:tc>
      </w:tr>
    </w:tbl>
    <w:p w:rsidR="00E85B4E" w:rsidRPr="00E85B4E" w:rsidRDefault="00E85B4E" w:rsidP="00E85B4E">
      <w:pPr>
        <w:jc w:val="center"/>
        <w:rPr>
          <w:bCs/>
        </w:rPr>
      </w:pPr>
    </w:p>
    <w:p w:rsidR="005833B0" w:rsidRDefault="00E85B4E" w:rsidP="005833B0">
      <w:pPr>
        <w:jc w:val="center"/>
        <w:rPr>
          <w:sz w:val="28"/>
          <w:szCs w:val="28"/>
        </w:rPr>
      </w:pPr>
      <w:r>
        <w:rPr>
          <w:bCs/>
          <w:sz w:val="28"/>
          <w:szCs w:val="28"/>
        </w:rPr>
        <w:t>*****</w:t>
      </w:r>
      <w:r w:rsidR="005833B0" w:rsidRPr="005833B0">
        <w:rPr>
          <w:sz w:val="28"/>
          <w:szCs w:val="28"/>
        </w:rPr>
        <w:t xml:space="preserve"> </w:t>
      </w:r>
    </w:p>
    <w:p w:rsidR="005833B0" w:rsidRDefault="005833B0" w:rsidP="005833B0">
      <w:pPr>
        <w:jc w:val="center"/>
        <w:rPr>
          <w:sz w:val="28"/>
          <w:szCs w:val="28"/>
        </w:rPr>
      </w:pPr>
    </w:p>
    <w:p w:rsidR="005833B0" w:rsidRPr="005833B0" w:rsidRDefault="005833B0" w:rsidP="005833B0">
      <w:pPr>
        <w:jc w:val="center"/>
        <w:rPr>
          <w:sz w:val="20"/>
          <w:szCs w:val="20"/>
        </w:rPr>
      </w:pPr>
      <w:r w:rsidRPr="005833B0">
        <w:rPr>
          <w:sz w:val="20"/>
          <w:szCs w:val="20"/>
        </w:rPr>
        <w:lastRenderedPageBreak/>
        <w:t>АДМИНИСТРАЦИЯ САНДОГОРСКОГО СЕЛЬСКОГО ПОСЕЛЕНИЯ</w:t>
      </w:r>
    </w:p>
    <w:p w:rsidR="005833B0" w:rsidRPr="005833B0" w:rsidRDefault="005833B0" w:rsidP="005833B0">
      <w:pPr>
        <w:jc w:val="center"/>
        <w:rPr>
          <w:sz w:val="20"/>
          <w:szCs w:val="20"/>
        </w:rPr>
      </w:pPr>
      <w:r w:rsidRPr="005833B0">
        <w:rPr>
          <w:sz w:val="20"/>
          <w:szCs w:val="20"/>
        </w:rPr>
        <w:t>КОСТРОМСКОГО МУНИЦИПАЛЬНОГО РАЙОНА КОСТРОМСКОЙ ОБЛАСТИ</w:t>
      </w:r>
    </w:p>
    <w:p w:rsidR="005833B0" w:rsidRPr="005833B0" w:rsidRDefault="005833B0" w:rsidP="005833B0">
      <w:pPr>
        <w:jc w:val="center"/>
        <w:rPr>
          <w:b/>
          <w:sz w:val="20"/>
          <w:szCs w:val="20"/>
        </w:rPr>
      </w:pPr>
      <w:proofErr w:type="gramStart"/>
      <w:r w:rsidRPr="005833B0">
        <w:rPr>
          <w:b/>
          <w:sz w:val="20"/>
          <w:szCs w:val="20"/>
        </w:rPr>
        <w:t>П</w:t>
      </w:r>
      <w:proofErr w:type="gramEnd"/>
      <w:r w:rsidRPr="005833B0">
        <w:rPr>
          <w:b/>
          <w:sz w:val="20"/>
          <w:szCs w:val="20"/>
        </w:rPr>
        <w:t xml:space="preserve"> О С Т А Н О В Л Е Н И Е</w:t>
      </w:r>
    </w:p>
    <w:p w:rsidR="005833B0" w:rsidRPr="005833B0" w:rsidRDefault="005833B0" w:rsidP="005833B0">
      <w:pPr>
        <w:rPr>
          <w:sz w:val="20"/>
          <w:szCs w:val="20"/>
        </w:rPr>
      </w:pPr>
      <w:r w:rsidRPr="005833B0">
        <w:rPr>
          <w:sz w:val="20"/>
          <w:szCs w:val="20"/>
        </w:rPr>
        <w:t>от 21 мая 2018 года № 15-1                                                                         с. Сандогора</w:t>
      </w:r>
    </w:p>
    <w:tbl>
      <w:tblPr>
        <w:tblW w:w="10657" w:type="dxa"/>
        <w:tblLook w:val="01E0" w:firstRow="1" w:lastRow="1" w:firstColumn="1" w:lastColumn="1" w:noHBand="0" w:noVBand="0"/>
      </w:tblPr>
      <w:tblGrid>
        <w:gridCol w:w="7479"/>
        <w:gridCol w:w="3178"/>
      </w:tblGrid>
      <w:tr w:rsidR="005833B0" w:rsidRPr="005833B0" w:rsidTr="00970E20">
        <w:tc>
          <w:tcPr>
            <w:tcW w:w="7479" w:type="dxa"/>
            <w:shd w:val="clear" w:color="auto" w:fill="auto"/>
          </w:tcPr>
          <w:p w:rsidR="005833B0" w:rsidRPr="005833B0" w:rsidRDefault="005833B0" w:rsidP="005833B0">
            <w:pPr>
              <w:jc w:val="both"/>
              <w:rPr>
                <w:sz w:val="20"/>
                <w:szCs w:val="20"/>
              </w:rPr>
            </w:pPr>
            <w:r w:rsidRPr="005833B0">
              <w:rPr>
                <w:sz w:val="20"/>
                <w:szCs w:val="20"/>
              </w:rPr>
              <w:t>О запрете купания в водоемах расположенных на территории Сандогорского сельского поселения в летний период 2018 года</w:t>
            </w:r>
          </w:p>
        </w:tc>
        <w:tc>
          <w:tcPr>
            <w:tcW w:w="3178" w:type="dxa"/>
            <w:shd w:val="clear" w:color="auto" w:fill="auto"/>
          </w:tcPr>
          <w:p w:rsidR="005833B0" w:rsidRPr="005833B0" w:rsidRDefault="005833B0" w:rsidP="005833B0">
            <w:pPr>
              <w:rPr>
                <w:sz w:val="20"/>
                <w:szCs w:val="20"/>
              </w:rPr>
            </w:pPr>
          </w:p>
        </w:tc>
      </w:tr>
    </w:tbl>
    <w:p w:rsidR="005833B0" w:rsidRPr="005833B0" w:rsidRDefault="005833B0" w:rsidP="005833B0">
      <w:pPr>
        <w:tabs>
          <w:tab w:val="left" w:pos="567"/>
        </w:tabs>
        <w:suppressAutoHyphens/>
        <w:ind w:firstLine="709"/>
        <w:jc w:val="both"/>
        <w:rPr>
          <w:sz w:val="20"/>
          <w:szCs w:val="20"/>
        </w:rPr>
      </w:pPr>
      <w:r w:rsidRPr="005833B0">
        <w:rPr>
          <w:sz w:val="20"/>
          <w:szCs w:val="20"/>
        </w:rPr>
        <w:t>В соответствии со статьей 14 Федерального закона от 06.10.2003 № 131 – ФЗ «Об общих принципах организации местного самоуправления в Российской Федерации», Уставом Сандогорского сельского поселения Костромского муниципального района Костромской области в целях обеспечения безопасности, жизни и здоровья людей на водных объектах,</w:t>
      </w:r>
    </w:p>
    <w:p w:rsidR="005833B0" w:rsidRPr="005833B0" w:rsidRDefault="005833B0" w:rsidP="005833B0">
      <w:pPr>
        <w:tabs>
          <w:tab w:val="left" w:pos="567"/>
        </w:tabs>
        <w:suppressAutoHyphens/>
        <w:ind w:firstLine="709"/>
        <w:jc w:val="both"/>
        <w:rPr>
          <w:sz w:val="20"/>
          <w:szCs w:val="20"/>
        </w:rPr>
      </w:pPr>
      <w:r w:rsidRPr="005833B0">
        <w:rPr>
          <w:sz w:val="20"/>
          <w:szCs w:val="20"/>
        </w:rPr>
        <w:t>администрация ПОСТАНОВЛЯЕТ:</w:t>
      </w:r>
    </w:p>
    <w:p w:rsidR="005833B0" w:rsidRPr="005833B0" w:rsidRDefault="005833B0" w:rsidP="005833B0">
      <w:pPr>
        <w:tabs>
          <w:tab w:val="decimal" w:pos="0"/>
        </w:tabs>
        <w:ind w:firstLine="709"/>
        <w:jc w:val="both"/>
        <w:rPr>
          <w:sz w:val="20"/>
          <w:szCs w:val="20"/>
        </w:rPr>
      </w:pPr>
      <w:r w:rsidRPr="005833B0">
        <w:rPr>
          <w:sz w:val="20"/>
          <w:szCs w:val="20"/>
        </w:rPr>
        <w:t>1. Запретить купание в водоемах расположенных на территории Сандогорского сельского поселения в летний период 2018 года.</w:t>
      </w:r>
    </w:p>
    <w:p w:rsidR="005833B0" w:rsidRPr="005833B0" w:rsidRDefault="005833B0" w:rsidP="005833B0">
      <w:pPr>
        <w:tabs>
          <w:tab w:val="decimal" w:pos="0"/>
        </w:tabs>
        <w:ind w:firstLine="709"/>
        <w:jc w:val="both"/>
        <w:rPr>
          <w:sz w:val="20"/>
          <w:szCs w:val="20"/>
        </w:rPr>
      </w:pPr>
      <w:r w:rsidRPr="005833B0">
        <w:rPr>
          <w:sz w:val="20"/>
          <w:szCs w:val="20"/>
        </w:rPr>
        <w:t>2. Рекомендовать руководителям предприятий, организаций, учреждений всех форм собственности расположенных на территории Сандогорского сельского поселения обеспечить проведение инструктажа среди работников и учащихся о запрете купания в реках и водоемах расположенных на территории Сандогорского сельского поселения.</w:t>
      </w:r>
    </w:p>
    <w:p w:rsidR="005833B0" w:rsidRPr="005833B0" w:rsidRDefault="005833B0" w:rsidP="005833B0">
      <w:pPr>
        <w:tabs>
          <w:tab w:val="decimal" w:pos="0"/>
        </w:tabs>
        <w:ind w:firstLine="709"/>
        <w:jc w:val="both"/>
        <w:rPr>
          <w:sz w:val="20"/>
          <w:szCs w:val="20"/>
        </w:rPr>
      </w:pPr>
      <w:r w:rsidRPr="005833B0">
        <w:rPr>
          <w:sz w:val="20"/>
          <w:szCs w:val="20"/>
        </w:rPr>
        <w:t>3. Специалисту администрации Сандогорского сельского поселения Беляеву В.Ю. организовать установку аншлагов около водоемов о запрете купания.</w:t>
      </w:r>
    </w:p>
    <w:p w:rsidR="005833B0" w:rsidRPr="005833B0" w:rsidRDefault="005833B0" w:rsidP="005833B0">
      <w:pPr>
        <w:tabs>
          <w:tab w:val="decimal" w:pos="0"/>
        </w:tabs>
        <w:ind w:firstLine="709"/>
        <w:jc w:val="both"/>
        <w:rPr>
          <w:sz w:val="20"/>
          <w:szCs w:val="20"/>
        </w:rPr>
      </w:pPr>
      <w:r w:rsidRPr="005833B0">
        <w:rPr>
          <w:sz w:val="20"/>
          <w:szCs w:val="20"/>
        </w:rPr>
        <w:t>4. Специалисту по социальной работе Медведевой В.В. проводить активную разъяснительную работу среди детей, подростков, молодежи о возможных последствиях купания в реках и водоемах, не оборудованных для отдыха на воде и не соответствующих санитарным нормам.</w:t>
      </w:r>
    </w:p>
    <w:p w:rsidR="005833B0" w:rsidRPr="005833B0" w:rsidRDefault="005833B0" w:rsidP="005833B0">
      <w:pPr>
        <w:tabs>
          <w:tab w:val="decimal" w:pos="0"/>
        </w:tabs>
        <w:ind w:firstLine="709"/>
        <w:jc w:val="both"/>
        <w:rPr>
          <w:sz w:val="20"/>
          <w:szCs w:val="20"/>
        </w:rPr>
      </w:pPr>
      <w:r w:rsidRPr="005833B0">
        <w:rPr>
          <w:sz w:val="20"/>
          <w:szCs w:val="20"/>
        </w:rPr>
        <w:t xml:space="preserve">5. </w:t>
      </w:r>
      <w:proofErr w:type="gramStart"/>
      <w:r w:rsidRPr="005833B0">
        <w:rPr>
          <w:sz w:val="20"/>
          <w:szCs w:val="20"/>
        </w:rPr>
        <w:t>Контроль за</w:t>
      </w:r>
      <w:proofErr w:type="gramEnd"/>
      <w:r w:rsidRPr="005833B0">
        <w:rPr>
          <w:sz w:val="20"/>
          <w:szCs w:val="20"/>
        </w:rPr>
        <w:t xml:space="preserve"> исполнением настоящего постановления оставляю за собой.</w:t>
      </w:r>
    </w:p>
    <w:p w:rsidR="005833B0" w:rsidRPr="005833B0" w:rsidRDefault="005833B0" w:rsidP="005833B0">
      <w:pPr>
        <w:tabs>
          <w:tab w:val="left" w:pos="0"/>
          <w:tab w:val="left" w:pos="567"/>
        </w:tabs>
        <w:suppressAutoHyphens/>
        <w:ind w:firstLine="709"/>
        <w:jc w:val="both"/>
        <w:rPr>
          <w:sz w:val="20"/>
          <w:szCs w:val="20"/>
        </w:rPr>
      </w:pPr>
      <w:r w:rsidRPr="005833B0">
        <w:rPr>
          <w:sz w:val="20"/>
          <w:szCs w:val="20"/>
        </w:rPr>
        <w:t>6. Настоящее постановление вступает в силу со дня его официального опубликования в «Депутатском вестнике».</w:t>
      </w:r>
    </w:p>
    <w:p w:rsidR="005833B0" w:rsidRPr="005833B0" w:rsidRDefault="005833B0" w:rsidP="005833B0">
      <w:pPr>
        <w:rPr>
          <w:sz w:val="20"/>
          <w:szCs w:val="20"/>
        </w:rPr>
      </w:pPr>
      <w:r w:rsidRPr="005833B0">
        <w:rPr>
          <w:sz w:val="20"/>
          <w:szCs w:val="20"/>
        </w:rPr>
        <w:t>Глава Сандогорского</w:t>
      </w:r>
    </w:p>
    <w:p w:rsidR="005833B0" w:rsidRPr="005833B0" w:rsidRDefault="005833B0" w:rsidP="005833B0">
      <w:pPr>
        <w:rPr>
          <w:sz w:val="20"/>
          <w:szCs w:val="20"/>
        </w:rPr>
      </w:pPr>
      <w:r w:rsidRPr="005833B0">
        <w:rPr>
          <w:sz w:val="20"/>
          <w:szCs w:val="20"/>
        </w:rPr>
        <w:t>сельского поселения                                                                                  А.А. Нургазизов</w:t>
      </w:r>
    </w:p>
    <w:p w:rsidR="00E53039" w:rsidRPr="002710A8" w:rsidRDefault="00E53039" w:rsidP="006F7F4A">
      <w:pPr>
        <w:jc w:val="center"/>
        <w:rPr>
          <w:bCs/>
          <w:sz w:val="28"/>
          <w:szCs w:val="2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AA" w:rsidRDefault="00113AAA" w:rsidP="00D13D99">
      <w:pPr>
        <w:pStyle w:val="3"/>
      </w:pPr>
      <w:r>
        <w:separator/>
      </w:r>
    </w:p>
  </w:endnote>
  <w:endnote w:type="continuationSeparator" w:id="0">
    <w:p w:rsidR="00113AAA" w:rsidRDefault="00113AA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39" w:rsidRDefault="00E53039"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833B0">
      <w:rPr>
        <w:rStyle w:val="a9"/>
        <w:noProof/>
      </w:rPr>
      <w:t>1</w:t>
    </w:r>
    <w:r>
      <w:rPr>
        <w:rStyle w:val="a9"/>
      </w:rPr>
      <w:fldChar w:fldCharType="end"/>
    </w:r>
  </w:p>
  <w:p w:rsidR="00E53039" w:rsidRDefault="00E53039"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AA" w:rsidRDefault="00113AAA" w:rsidP="00D13D99">
      <w:pPr>
        <w:pStyle w:val="3"/>
      </w:pPr>
      <w:r>
        <w:separator/>
      </w:r>
    </w:p>
  </w:footnote>
  <w:footnote w:type="continuationSeparator" w:id="0">
    <w:p w:rsidR="00113AAA" w:rsidRDefault="00113AA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BB7"/>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3AAA"/>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301"/>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2AE2"/>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33B0"/>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74848"/>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7C3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824E5"/>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87567"/>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53039"/>
    <w:rsid w:val="00E72160"/>
    <w:rsid w:val="00E73E94"/>
    <w:rsid w:val="00E83660"/>
    <w:rsid w:val="00E8416B"/>
    <w:rsid w:val="00E85B4E"/>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166E"/>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w:basedOn w:val="a"/>
    <w:rsid w:val="00E85B4E"/>
    <w:pPr>
      <w:spacing w:after="160" w:line="240" w:lineRule="exact"/>
    </w:pPr>
    <w:rPr>
      <w:rFonts w:ascii="Verdana" w:hAnsi="Verdana" w:cs="Verdana"/>
      <w:sz w:val="20"/>
      <w:szCs w:val="20"/>
      <w:lang w:val="en-US" w:eastAsia="en-US"/>
    </w:rPr>
  </w:style>
  <w:style w:type="table" w:customStyle="1" w:styleId="1110">
    <w:name w:val="Сетка таблицы111"/>
    <w:basedOn w:val="a1"/>
    <w:next w:val="ac"/>
    <w:uiPriority w:val="59"/>
    <w:rsid w:val="00E85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w:basedOn w:val="a"/>
    <w:rsid w:val="00E85B4E"/>
    <w:pPr>
      <w:spacing w:after="160" w:line="240" w:lineRule="exact"/>
    </w:pPr>
    <w:rPr>
      <w:rFonts w:ascii="Verdana" w:hAnsi="Verdana" w:cs="Verdana"/>
      <w:sz w:val="20"/>
      <w:szCs w:val="20"/>
      <w:lang w:val="en-US" w:eastAsia="en-US"/>
    </w:rPr>
  </w:style>
  <w:style w:type="table" w:customStyle="1" w:styleId="1110">
    <w:name w:val="Сетка таблицы111"/>
    <w:basedOn w:val="a1"/>
    <w:next w:val="ac"/>
    <w:uiPriority w:val="59"/>
    <w:rsid w:val="00E85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2018-06-29T11:53:00Z</dcterms:created>
  <dcterms:modified xsi:type="dcterms:W3CDTF">2018-07-05T11:38:00Z</dcterms:modified>
</cp:coreProperties>
</file>