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A6520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6" type="#_x0000_t175" style="width:369.75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A65206" w:rsidP="00BE2374">
                      <w:r>
                        <w:pict>
                          <v:shape id="_x0000_i1026" type="#_x0000_t175" style="width:369.7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00BD0754">
              <w:rPr>
                <w:b/>
                <w:bCs/>
              </w:rPr>
              <w:t>№</w:t>
            </w:r>
            <w:r w:rsidR="005865B4">
              <w:rPr>
                <w:b/>
                <w:bCs/>
              </w:rPr>
              <w:t xml:space="preserve"> </w:t>
            </w:r>
            <w:proofErr w:type="gramStart"/>
            <w:r w:rsidR="00F5376D">
              <w:rPr>
                <w:b/>
                <w:bCs/>
              </w:rPr>
              <w:t>34</w:t>
            </w:r>
            <w:r w:rsidR="00E03F40">
              <w:rPr>
                <w:b/>
                <w:bCs/>
              </w:rPr>
              <w:t xml:space="preserve">  от</w:t>
            </w:r>
            <w:proofErr w:type="gramEnd"/>
            <w:r w:rsidR="00E03F40">
              <w:rPr>
                <w:b/>
                <w:bCs/>
              </w:rPr>
              <w:t xml:space="preserve">  </w:t>
            </w:r>
            <w:r w:rsidR="00F5376D">
              <w:rPr>
                <w:b/>
                <w:bCs/>
              </w:rPr>
              <w:t>20 ноя</w:t>
            </w:r>
            <w:r w:rsidR="00BD0754">
              <w:rPr>
                <w:b/>
                <w:bCs/>
              </w:rPr>
              <w:t>бр</w:t>
            </w:r>
            <w:r w:rsidR="00E03F40">
              <w:rPr>
                <w:b/>
                <w:bCs/>
              </w:rPr>
              <w:t>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p w:rsidR="00263E25" w:rsidRDefault="00263E25" w:rsidP="00EA20BA"/>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F5376D" w:rsidRDefault="000142AE" w:rsidP="00F5376D">
      <w:pPr>
        <w:jc w:val="center"/>
        <w:rPr>
          <w:b/>
          <w:bCs/>
        </w:rPr>
      </w:pPr>
      <w:r w:rsidRPr="00432BD8">
        <w:rPr>
          <w:b/>
          <w:bCs/>
        </w:rPr>
        <w:t>Содержание</w:t>
      </w:r>
    </w:p>
    <w:p w:rsidR="00F5376D" w:rsidRDefault="00F5376D" w:rsidP="00F5376D">
      <w:pPr>
        <w:jc w:val="both"/>
        <w:rPr>
          <w:b/>
          <w:bCs/>
        </w:rPr>
      </w:pPr>
    </w:p>
    <w:p w:rsidR="00F5376D" w:rsidRPr="00F5376D" w:rsidRDefault="00F5376D" w:rsidP="00F5376D">
      <w:pPr>
        <w:jc w:val="both"/>
        <w:rPr>
          <w:bCs/>
        </w:rPr>
      </w:pPr>
      <w:r>
        <w:rPr>
          <w:b/>
          <w:bCs/>
        </w:rPr>
        <w:t>Информационное сообщение</w:t>
      </w:r>
      <w:r>
        <w:rPr>
          <w:bCs/>
        </w:rPr>
        <w:t>………………………………………………………………</w:t>
      </w:r>
      <w:proofErr w:type="gramStart"/>
      <w:r>
        <w:rPr>
          <w:bCs/>
        </w:rPr>
        <w:t>…….</w:t>
      </w:r>
      <w:proofErr w:type="gramEnd"/>
      <w:r>
        <w:rPr>
          <w:bCs/>
        </w:rPr>
        <w:t>1</w:t>
      </w:r>
    </w:p>
    <w:p w:rsidR="00DE2499" w:rsidRPr="00F5376D" w:rsidRDefault="00DE2499" w:rsidP="00F5376D">
      <w:pPr>
        <w:jc w:val="center"/>
        <w:rPr>
          <w:b/>
          <w:bCs/>
        </w:rPr>
      </w:pPr>
      <w:r w:rsidRPr="00432BD8">
        <w:rPr>
          <w:rFonts w:ascii="Segoe UI Symbol" w:hAnsi="Segoe UI Symbol" w:cs="Segoe UI Symbol"/>
          <w:bCs/>
        </w:rPr>
        <w:t>⠀</w:t>
      </w:r>
    </w:p>
    <w:p w:rsidR="00F5376D" w:rsidRDefault="00F5376D" w:rsidP="00F5376D">
      <w:pPr>
        <w:jc w:val="center"/>
      </w:pPr>
      <w:r w:rsidRPr="00F5376D">
        <w:t xml:space="preserve">ИНФОРМАЦИОННОЕ СООБЩЕНИЕ О ПРОВЕДЕНИИ ПРОДАЖИ </w:t>
      </w:r>
    </w:p>
    <w:p w:rsidR="00F5376D" w:rsidRDefault="00F5376D" w:rsidP="00F5376D">
      <w:pPr>
        <w:jc w:val="center"/>
      </w:pPr>
      <w:r w:rsidRPr="00F5376D">
        <w:t xml:space="preserve">МУНИЦИПАЛЬНОГО ИМУЩЕСТВА САНДОГОРСКОГО СЕЛЬСКОГО ПОСЕЛЕНИЯ </w:t>
      </w:r>
    </w:p>
    <w:p w:rsidR="00F5376D" w:rsidRDefault="00F5376D" w:rsidP="00F5376D">
      <w:pPr>
        <w:jc w:val="center"/>
      </w:pPr>
      <w:r w:rsidRPr="00F5376D">
        <w:t>КОСТРОМСКОГО МУНИЦИПАЛЬНОГО РАЙОНА</w:t>
      </w:r>
    </w:p>
    <w:p w:rsidR="00F5376D" w:rsidRPr="00F5376D" w:rsidRDefault="00F5376D" w:rsidP="00F5376D">
      <w:pPr>
        <w:jc w:val="center"/>
      </w:pPr>
    </w:p>
    <w:p w:rsidR="00F5376D" w:rsidRPr="00F5376D" w:rsidRDefault="00F5376D" w:rsidP="00F5376D">
      <w:r>
        <w:tab/>
      </w:r>
      <w:r w:rsidRPr="00F5376D">
        <w:t>Администрация Сандогорского сельского поселения Костромского муниципального района Костромской области объявляет о проведении 25 декабря 2020 года в 10.00 часов по московскому времени аукциона по продаже имущества Сандогорского сельского поселения Костромского муниципального района в электронной форме (далее– продажа имущества). Продажа имущества проводится в соответствии с Федеральным законом от 21 декабря 2001 года № 178-ФЗ «О приватизации государственного и муниципального имущества»,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w:t>
      </w:r>
      <w:r w:rsidRPr="00F5376D">
        <w:br/>
      </w:r>
      <w:r w:rsidRPr="00F5376D">
        <w:br/>
        <w:t>1 Продавец Администрация Сандогорского сельского поселения Костромского муниципального района Костромской области.</w:t>
      </w:r>
      <w:r w:rsidRPr="00F5376D">
        <w:br/>
        <w:t xml:space="preserve">Место нахождения: Костромская область, Костромской район, с. </w:t>
      </w:r>
      <w:proofErr w:type="spellStart"/>
      <w:r w:rsidRPr="00F5376D">
        <w:t>Сандогора</w:t>
      </w:r>
      <w:proofErr w:type="spellEnd"/>
      <w:r w:rsidRPr="00F5376D">
        <w:t xml:space="preserve">, </w:t>
      </w:r>
      <w:proofErr w:type="spellStart"/>
      <w:r w:rsidRPr="00F5376D">
        <w:t>ул.Молодежная</w:t>
      </w:r>
      <w:proofErr w:type="spellEnd"/>
      <w:r w:rsidRPr="00F5376D">
        <w:t>, д.7.</w:t>
      </w:r>
      <w:r w:rsidRPr="00F5376D">
        <w:br/>
        <w:t>Ответственное лицо Продавца по вопросам проведения продажи имущества:</w:t>
      </w:r>
      <w:r w:rsidRPr="00F5376D">
        <w:br/>
        <w:t xml:space="preserve">Набиев Наби Ахмедович </w:t>
      </w:r>
      <w:r w:rsidRPr="00F5376D">
        <w:br/>
        <w:t>тел. + 7 (4942) 49-43-00, e-</w:t>
      </w:r>
      <w:proofErr w:type="spellStart"/>
      <w:r w:rsidRPr="00F5376D">
        <w:t>mail</w:t>
      </w:r>
      <w:proofErr w:type="spellEnd"/>
      <w:r w:rsidRPr="00F5376D">
        <w:t>: adm.sand@yandex.ru</w:t>
      </w:r>
      <w:r w:rsidRPr="00F5376D">
        <w:br/>
        <w:t>2 Оператор продажи имущества Электронная площадка «РТС-тендер» (Имущественные торги) (далее – электронная площадка, Оператор)</w:t>
      </w:r>
      <w:r w:rsidRPr="00F5376D">
        <w:br/>
        <w:t>Место нахождения ООО «РТС-тендер»: 121151, г. Москва, набережная Тараса Шевченко, д. 23-А.</w:t>
      </w:r>
      <w:r w:rsidRPr="00F5376D">
        <w:br/>
        <w:t>Сайт: www.rts-tender.ru.</w:t>
      </w:r>
      <w:r w:rsidRPr="00F5376D">
        <w:br/>
        <w:t>Адрес электронной почты: iSupport@rts-tender.ru</w:t>
      </w:r>
      <w:r w:rsidRPr="00F5376D">
        <w:br/>
        <w:t>тел.: +7 (499) 653-55-00, +7 (800)-77-55-800, факс: +7 (495) 733-95-19</w:t>
      </w:r>
      <w:r w:rsidRPr="00F5376D">
        <w:br/>
        <w:t>3 Решение собственника о проведение продажи имущества Распоряжение администрация Сандогорского сельского поселения Костромского муниципального района Костромской области № 21-р от 29 октября 2020 года «Об условиях приватизации имущества находящегося муниципальной собственности Сандогорского сельского поселения Костромского муниципального района (Приложение 1).</w:t>
      </w:r>
      <w:r w:rsidRPr="00F5376D">
        <w:br/>
      </w:r>
      <w:r w:rsidRPr="00F5376D">
        <w:lastRenderedPageBreak/>
        <w:t>4 Предмет продажи</w:t>
      </w:r>
      <w:r w:rsidRPr="00F5376D">
        <w:br/>
        <w:t xml:space="preserve">(объекты продажи) Нежилое здание, 1 – этажное, в том числе подземных 0, кадастровый номер 44:07:100101:513, общей площадью 39,8кв.м., расположенное по адресу: Костромская область, Костромской район, с. </w:t>
      </w:r>
      <w:proofErr w:type="spellStart"/>
      <w:r w:rsidRPr="00F5376D">
        <w:t>Сандогора</w:t>
      </w:r>
      <w:proofErr w:type="spellEnd"/>
      <w:r w:rsidRPr="00F5376D">
        <w:t xml:space="preserve">, ул. Центральная, д.7, с одновременным отчуждением земельного участка, необходимого для его эксплуатации: площадью 200,0кв.м., кадастровый номер 44:07:100102:27, категория земель – земли населенных пунктов, разрешенное использование для обслуживания и эксплуатации здания, адрес (местоположение):Костромская область, Костромской район, с. </w:t>
      </w:r>
      <w:proofErr w:type="spellStart"/>
      <w:r w:rsidRPr="00F5376D">
        <w:t>Сандогора</w:t>
      </w:r>
      <w:proofErr w:type="spellEnd"/>
      <w:r w:rsidRPr="00F5376D">
        <w:t>, ул. Центральная, д.7</w:t>
      </w:r>
      <w:r w:rsidRPr="00F5376D">
        <w:br/>
        <w:t>Фотографии муниципального имущества размещены в приложении 2 к настоящему информационному сообщению.</w:t>
      </w:r>
      <w:r w:rsidRPr="00F5376D">
        <w:br/>
        <w:t>5 Способ приватизации имущества Продажа на аукционе.</w:t>
      </w:r>
      <w:r w:rsidRPr="00F5376D">
        <w:br/>
        <w:t xml:space="preserve">6 Начальная цена продажи имущества Начальная цена продажи имущества – 126000,00 (Сто двадцать шесть тысяч) рублей, в том числе объект недвижимости – 103000 (Сто три тысяч) рублей, в т.ч. НДС – 17 166,67 рублей (Семнадцать тысяч сто шестьдесят шесть рублей 67 коп.), стоимость (цена выкупа) земельного участка –23 000,00 рублей (Двадцать три тысячи рублей); </w:t>
      </w:r>
      <w:r w:rsidRPr="00F5376D">
        <w:br/>
      </w:r>
      <w:r w:rsidRPr="00F5376D">
        <w:br/>
        <w:t xml:space="preserve">величина повышения начальной цены («шаг аукциона») – 4 000,0 рублей (Четыре тысячи рублей),задаток – 25200,00 (Двадцать пять тысяч двести) рублей </w:t>
      </w:r>
      <w:r w:rsidRPr="00F5376D">
        <w:br/>
        <w:t>7 Форма подачи предложений о цене имущества форма проведения продажи муниципального имущества – электронная;</w:t>
      </w:r>
      <w:r w:rsidRPr="00F5376D">
        <w:br/>
        <w:t>форма подачи предложений о цене – открытая.</w:t>
      </w:r>
      <w:r w:rsidRPr="00F5376D">
        <w:br/>
        <w:t xml:space="preserve">8 Условия и сроки платежа, необходимые реквизиты счетов Оплата приобретаемого на аукционе муниципального имущества Сандогорского сельского поселения Костромского муниципального района производится победителем продажи имущества (покупателем) в течение 5 (пяти) рабочих дней с даты заключения договора купли-продажи муниципального имущества. Задаток, перечисленный победителем (покупателем) для участия в продаже имущества, засчитывается в счёт оплаты объекта недвижимости. </w:t>
      </w:r>
      <w:r w:rsidRPr="00F5376D">
        <w:br/>
        <w:t xml:space="preserve">Денежные средства должны быть внесены единовременно в безналичном порядке на счет Продавца: </w:t>
      </w:r>
      <w:r w:rsidRPr="00F5376D">
        <w:br/>
      </w:r>
      <w:r w:rsidRPr="00F5376D">
        <w:br/>
        <w:t>Получатель : УФК по Костромской области (Администрация Сандогорского сельского поселения л.с.04413001420 )</w:t>
      </w:r>
      <w:r w:rsidRPr="00F5376D">
        <w:br/>
        <w:t xml:space="preserve">Адрес : 156517 Костромская область , Костромской район , с. </w:t>
      </w:r>
      <w:proofErr w:type="spellStart"/>
      <w:r w:rsidRPr="00F5376D">
        <w:t>Сандогора</w:t>
      </w:r>
      <w:proofErr w:type="spellEnd"/>
      <w:r w:rsidRPr="00F5376D">
        <w:t xml:space="preserve"> ,</w:t>
      </w:r>
      <w:r w:rsidRPr="00F5376D">
        <w:br/>
        <w:t>у. Молодежная , д. 7</w:t>
      </w:r>
      <w:r w:rsidRPr="00F5376D">
        <w:br/>
        <w:t>ИНН : 4414010787 КПП 441401001</w:t>
      </w:r>
      <w:r w:rsidRPr="00F5376D">
        <w:br/>
      </w:r>
      <w:r w:rsidRPr="00F5376D">
        <w:br/>
        <w:t xml:space="preserve">Банковские реквизиты : </w:t>
      </w:r>
      <w:r w:rsidRPr="00F5376D">
        <w:br/>
        <w:t>Расчетный счет : 40101810700000010006</w:t>
      </w:r>
      <w:r w:rsidRPr="00F5376D">
        <w:br/>
        <w:t>Наименование банка : Отделение Кострома</w:t>
      </w:r>
      <w:r w:rsidRPr="00F5376D">
        <w:br/>
      </w:r>
      <w:proofErr w:type="spellStart"/>
      <w:r w:rsidRPr="00F5376D">
        <w:t>К.сч</w:t>
      </w:r>
      <w:proofErr w:type="spellEnd"/>
      <w:r w:rsidRPr="00F5376D">
        <w:t>.: нет</w:t>
      </w:r>
      <w:r w:rsidRPr="00F5376D">
        <w:br/>
        <w:t>БИК : 043469001</w:t>
      </w:r>
      <w:r w:rsidRPr="00F5376D">
        <w:br/>
        <w:t>ОКТМО 34614432</w:t>
      </w:r>
      <w:r w:rsidRPr="00F5376D">
        <w:br/>
      </w:r>
      <w:proofErr w:type="spellStart"/>
      <w:r w:rsidRPr="00F5376D">
        <w:t>Л.счет</w:t>
      </w:r>
      <w:proofErr w:type="spellEnd"/>
      <w:r w:rsidRPr="00F5376D">
        <w:t xml:space="preserve"> 04413001420</w:t>
      </w:r>
      <w:r w:rsidRPr="00F5376D">
        <w:br/>
      </w:r>
      <w:r w:rsidRPr="00F5376D">
        <w:br/>
        <w:t>КБК: 999 1 14 06025 10 0000 430- 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r w:rsidRPr="00F5376D">
        <w:br/>
      </w:r>
      <w:r w:rsidRPr="00F5376D">
        <w:br/>
        <w:t>КБК: 999 1 14 02053 10 0000 410 - 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sidRPr="00F5376D">
        <w:br/>
      </w:r>
      <w:r w:rsidRPr="00F5376D">
        <w:br/>
      </w:r>
      <w:r w:rsidRPr="00F5376D">
        <w:lastRenderedPageBreak/>
        <w:t>9 Размер задатка, срок и порядок его внесения, необходимые реквизиты счетов 1) Для участия в продаже имущества Претенденты вносят задаток в размере - 25200,00 (Двадцать пять тысяч двести) рублей</w:t>
      </w:r>
      <w:r w:rsidRPr="00F5376D">
        <w:br/>
      </w:r>
      <w:r w:rsidRPr="00F5376D">
        <w:br/>
        <w:t>2) Задаток должен поступить на указанный счет не позднее даты и времени окончания подачи заявок</w:t>
      </w:r>
      <w:r w:rsidRPr="00F5376D">
        <w:br/>
        <w:t>3) Порядок внесения задатка определяется регламентом работы Оператора в соответствии с соглашением о гарантийном обеспечении на электронной площадке «РТС-тендер» имущественные торги (далее – соглашение) (приложение 3).</w:t>
      </w:r>
      <w:r w:rsidRPr="00F5376D">
        <w:br/>
        <w:t xml:space="preserve">Реквизиты Оператора для перечисления задатка: </w:t>
      </w:r>
      <w:r w:rsidRPr="00F5376D">
        <w:br/>
        <w:t>Получатель ООО «РТС-тендер»</w:t>
      </w:r>
      <w:r w:rsidRPr="00F5376D">
        <w:br/>
        <w:t>Наименование банка МОСКОВСКИЙ ФИЛИАЛ ПАО «СОВКОМБАНК» г. МОСКВА</w:t>
      </w:r>
      <w:r w:rsidRPr="00F5376D">
        <w:br/>
        <w:t>Расчетный счет 40702810600005001156</w:t>
      </w:r>
      <w:r w:rsidRPr="00F5376D">
        <w:br/>
        <w:t>Корр. счет 30101810945250000967</w:t>
      </w:r>
      <w:r w:rsidRPr="00F5376D">
        <w:br/>
        <w:t>БИК 044525967</w:t>
      </w:r>
      <w:r w:rsidRPr="00F5376D">
        <w:br/>
        <w:t>ИНН 7710357167</w:t>
      </w:r>
      <w:r w:rsidRPr="00F5376D">
        <w:br/>
        <w:t>КПП 773001001.</w:t>
      </w:r>
      <w:r w:rsidRPr="00F5376D">
        <w:br/>
        <w:t>Назначение платежа: внесение гарантийного обеспечения по Соглашению о внесении гарантийного обеспечения, № аналитического счета _________, без НДС</w:t>
      </w:r>
      <w:r w:rsidRPr="00F5376D">
        <w:br/>
        <w:t>4) Порядок возвращения задатка:</w:t>
      </w:r>
      <w:r w:rsidRPr="00F5376D">
        <w:br/>
        <w:t>- в случае если Претендент отзывает свою заявку до даты окончания приема заявок, Оператор возвращает задаток Претенденту путем перечисления суммы задатка на счет, указанный в соглашении, не позднее, чем 5 (пять) дней со дня поступления уведомления об отзыве заявки;</w:t>
      </w:r>
      <w:r w:rsidRPr="00F5376D">
        <w:br/>
        <w:t>- в случае если Претендент отзывает свою заявку позднее даты окончания приема заявок,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r w:rsidRPr="00F5376D">
        <w:br/>
        <w:t>- в случае если Претендент не признан участником продажи имущества,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r w:rsidRPr="00F5376D">
        <w:br/>
        <w:t>- в случае если Претендент не признан Победителем итогов продажи имущества, Оператор перечисляет сумму задатка на счет, указанный в соглашении, в течение 5 (пяти) дней с даты подведения итогов продажи имущества;</w:t>
      </w:r>
      <w:r w:rsidRPr="00F5376D">
        <w:br/>
        <w:t>- в случае признания продажи имущества несостоявшейся Оператор возвращает задаток Претенденту путем перечисления суммы задатка на счет, указанный в соглашении, в течение 5 (пяти) дней с даты подведения итогов продажи имущества.</w:t>
      </w:r>
      <w:r w:rsidRPr="00F5376D">
        <w:br/>
        <w:t>- в случае отмены проведения продажи имущества Оператор в течение 5 (пяти) дней с даты опубликования об этом информационного сообщения возвращает задаток Претенденту путем перечисления суммы задатка на счет, указанный в соглашении.</w:t>
      </w:r>
      <w:r w:rsidRPr="00F5376D">
        <w:br/>
        <w:t>Задаток не возвращается:</w:t>
      </w:r>
      <w:r w:rsidRPr="00F5376D">
        <w:br/>
        <w:t>- при уклонении или отказе победителя продажи имущества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r w:rsidRPr="00F5376D">
        <w:br/>
        <w:t>- задаток, внесенный Претендентом, признанным Победителем продажи имущества и заключившим с Продавцом договор купли-продажи приобретаемого муниципального имущества, засчитывается Продавцом в счет оплаты приобретаемого имущества.</w:t>
      </w:r>
      <w:r w:rsidRPr="00F5376D">
        <w:br/>
        <w:t>- в случае неисполнения Претендентом, признанным Победителем продажи имущества и заключившим с Продавцом договор купли-продажи, обязанности по оплате приобретаемого муниципального имущества в соответствии с указанным договором задаток ему не возвращается.</w:t>
      </w:r>
      <w:r w:rsidRPr="00F5376D">
        <w:br/>
        <w:t xml:space="preserve">5) Условия договора о задатке, указанные в </w:t>
      </w:r>
      <w:proofErr w:type="spellStart"/>
      <w:r w:rsidRPr="00F5376D">
        <w:t>пп</w:t>
      </w:r>
      <w:proofErr w:type="spellEnd"/>
      <w:r w:rsidRPr="00F5376D">
        <w:t xml:space="preserve">. 1-4 настоящего раздела, являются условиями публичной оферты в соответствии со статьей 437Гражданского кодекса Российской Федерации. </w:t>
      </w:r>
      <w:r w:rsidRPr="00F5376D">
        <w:br/>
        <w:t xml:space="preserve">Подача претендентом заявки и перечисление задатка на счет -являются акцептом такой </w:t>
      </w:r>
      <w:r w:rsidRPr="00F5376D">
        <w:lastRenderedPageBreak/>
        <w:t>оферты, и договор о задатке считается заключенным в установленном порядке.</w:t>
      </w:r>
      <w:r w:rsidRPr="00F5376D">
        <w:br/>
        <w:t>6)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r w:rsidRPr="00F5376D">
        <w:br/>
        <w:t>10 Место, сроки подачи (приема) Заявок, определения Участников, проведения и подведения итогов продажи имущества 1) Место подачи (приема) Заявок: электронная площадка www.rts-tender.ru (Оператор).</w:t>
      </w:r>
      <w:r w:rsidRPr="00F5376D">
        <w:br/>
        <w:t>2) Дата и время начала подачи (приема) Заявок: 23.11.2020 в 00 час. 00 мин. по московскому времени.</w:t>
      </w:r>
      <w:r w:rsidRPr="00F5376D">
        <w:br/>
        <w:t>Подача Заявок осуществляется круглосуточно.</w:t>
      </w:r>
      <w:r w:rsidRPr="00F5376D">
        <w:br/>
        <w:t xml:space="preserve">3) Дата и время окончания подачи (приема) Заявок: </w:t>
      </w:r>
      <w:r w:rsidRPr="00F5376D">
        <w:br/>
        <w:t>21.12.2020 в 08 час. 00 мин. По московскому времени</w:t>
      </w:r>
      <w:r w:rsidRPr="00F5376D">
        <w:br/>
        <w:t>4) Дата определения участников: 23.12.2020 в 14 час. 00 мин. по московскому времени</w:t>
      </w:r>
      <w:r w:rsidRPr="00F5376D">
        <w:br/>
        <w:t>5) Дата и время проведения продажи имущества: 25.12.2020 в 10 час. 00 мин. по московскому времени</w:t>
      </w:r>
      <w:r w:rsidRPr="00F5376D">
        <w:br/>
        <w:t>6) Место и срок подведения итогов продажи имущества: электронная площадка www.rts-tender.ru, 28.12.2020 с 10 час. 00 мин. по московскому времени</w:t>
      </w:r>
      <w:r w:rsidRPr="00F5376D">
        <w:br/>
        <w:t>11 Порядок отказа от проведения продажи имущества Продавец вправе отказаться от проведения продажи имущества в любое время, но не позднее чем за три дня до наступления даты его проведения.</w:t>
      </w:r>
      <w:r w:rsidRPr="00F5376D">
        <w:br/>
        <w:t>12 Сроки и порядок регистрации на электронной площадке Для обеспечения доступа к участию в продаже имуществ претендентам необходимо пройти процедуру регистрации в соответствии с Регламентом электронной площадки Оператора www.rts-tender.ru.</w:t>
      </w:r>
      <w:r w:rsidRPr="00F5376D">
        <w:br/>
        <w:t>Дата и время регистрации на электронной площадке Оператора претендентов на участие в продаже имущества осуществляется ежедневно, круглосуточно, но не позднее даты и времени окончания подачи (приема) Заявок, указанных в п.3 раздела 10 информационного сообщения.</w:t>
      </w:r>
      <w:r w:rsidRPr="00F5376D">
        <w:br/>
        <w:t>Регистрация на электронной площадке Оператора осуществляется без взимания платы.</w:t>
      </w:r>
      <w:r w:rsidRPr="00F5376D">
        <w:br/>
        <w:t>Регистрации на электронной площадке Оператора подлежат Претенденты, ранее не зарегистрированные на электронной площадке или регистрация которых на электронной площадке, была ими прекращена.</w:t>
      </w:r>
      <w:r w:rsidRPr="00F5376D">
        <w:br/>
        <w:t>13 Порядок подачи (приема) и отзыва Заявок 1) Заявка подается путем заполнения формы на электронной площадке, утвержденной информационным сообщением (приложение 4),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соответствии с приложением 5 к настоящему информационному сообщению. К данным документам также прилагается их опись в соответствии с приложением 6 к настоящему информационному сообщению.</w:t>
      </w:r>
      <w:r w:rsidRPr="00F5376D">
        <w:br/>
        <w:t>2) Одно лицо имеет право подать только одну Заявку.</w:t>
      </w:r>
      <w:r w:rsidRPr="00F5376D">
        <w:br/>
        <w:t>3) Заявки могут быть поданы на электронную площадку Оператора с даты и времени начала подачи (приема) Заявок, указанных в п.2 раздела 10 информационного сообщения, до времени и даты окончания подачи (приема) Заявок, указанных в п.3 раздела 10 информационного сообщения.</w:t>
      </w:r>
      <w:r w:rsidRPr="00F5376D">
        <w:br/>
        <w:t>4) Заявки с прилагаемыми к ним документами, поданные с нарушением установленного срока, на электронной площадке Оператора не регистрируются.</w:t>
      </w:r>
      <w:r w:rsidRPr="00F5376D">
        <w:br/>
        <w:t>5) Претендент вправе не позднее даты и времени окончания приема Заявок, указанных в п.3 раздела 10 информационного сообщения, отозвать Заявку путем направления уведомления об отзыве Заявки на электронную площадку Оператора.</w:t>
      </w:r>
      <w:r w:rsidRPr="00F5376D">
        <w:br/>
        <w:t>14 Исчерпывающий перечень представляемых документов и требования к их оформлению Информация указана в Приложении 5 к настоящему информационному сообщению.</w:t>
      </w:r>
      <w:r w:rsidRPr="00F5376D">
        <w:br/>
        <w:t>15 Требования и условия допуска к участию в продаже имущества Участник продажи имущества (далее - Участник) – претендент, признанный Продавцом Участником.</w:t>
      </w:r>
      <w:r w:rsidRPr="00F5376D">
        <w:br/>
        <w:t xml:space="preserve">К участию в продаже имущества допускаются любые физические и юридические лица, своевременно подавшие заявку, представившие надлежащим образом оформленные </w:t>
      </w:r>
      <w:r w:rsidRPr="00F5376D">
        <w:lastRenderedPageBreak/>
        <w:t xml:space="preserve">документы и обеспечившие поступление установленного размера </w:t>
      </w:r>
      <w:proofErr w:type="spellStart"/>
      <w:r w:rsidRPr="00F5376D">
        <w:t>задаткав</w:t>
      </w:r>
      <w:proofErr w:type="spellEnd"/>
      <w:r w:rsidRPr="00F5376D">
        <w:t xml:space="preserve"> порядке и сроки, указанные в информационном сообщении о проведении продажи.</w:t>
      </w:r>
      <w:r w:rsidRPr="00F5376D">
        <w:br/>
        <w:t>Претендент не допускается к участию в продаже имущества по следующим основаниям:</w:t>
      </w:r>
      <w:r w:rsidRPr="00F5376D">
        <w:br/>
        <w:t>а) заявка представлена лицом, не уполномоченным претендентом на осуществление таких действий;</w:t>
      </w:r>
      <w:r w:rsidRPr="00F5376D">
        <w:br/>
        <w:t>б) представленные документы не подтверждают право претендента быть покупателем в соответствии с законодательством Российской Федерации;</w:t>
      </w:r>
      <w:r w:rsidRPr="00F5376D">
        <w:br/>
        <w:t>в) представлен не полный пакет документов, предусмотренный перечнем, установленным в информационном сообщении, или оформление и/или содержание указанных документов не соответствует требованиям законодательства Российской Федерации и/или требованиям, установленным в информационном сообщении;</w:t>
      </w:r>
      <w:r w:rsidRPr="00F5376D">
        <w:br/>
        <w:t>г) не поступление в установленный срок задатка.</w:t>
      </w:r>
      <w:r w:rsidRPr="00F5376D">
        <w:br/>
        <w:t>16 Срок заключения договора купли-продажи и ответственность за уклонение или отказ от заключения договора купли-продажи По результатам продажи имущества Продавец и победитель(покупатель) в течение 5 (пяти) рабочих дней с даты подведения итогов продажи имущества заключают договор купли-продажи по форме, приведенной в приложении 7 к настоящему информационному сообщению.</w:t>
      </w:r>
      <w:r w:rsidRPr="00F5376D">
        <w:br/>
        <w:t>При уклонении или отказе победителя от заключения в установленный срок договора купли-продажи результаты продажи имущества аннулируются, победитель утрачивает право на заключение указанного договора, задаток ему не возвращается.</w:t>
      </w:r>
      <w:r w:rsidRPr="00F5376D">
        <w:br/>
        <w:t>17 Порядок ознакомления Претендентов с информацией, условиями договора купли-продажи Любое лицо, независимо от регистрации на электронной площадке Оператора, вправе направить на электронный адрес Оператора, указанный в информационном сообщении, запрос о разъяснении размещенной информации. Запрос разъяснений подлежит рассмотрению Продавцом, если он был получен Оператором, не позднее чем за 5 (пять) рабочих дней до даты и времени окончания приема заявок, указанной в информационном сообщении о проведении продажи имущества, указанных в п.3 раздела 10 информационного сообщения (Приложение 8).</w:t>
      </w:r>
      <w:r w:rsidRPr="00F5376D">
        <w:br/>
        <w:t>В случае направления запроса иностранными лицами такой запрос должен иметь перевод на русский язык.</w:t>
      </w:r>
      <w:r w:rsidRPr="00F5376D">
        <w:br/>
        <w:t xml:space="preserve">С иной информацией, условиями договора купли-продажи претенденты могут ознакомиться в администрации Сандогорского сельского поселения Костромского муниципального района по адресу Костромская область, Костромской район, с. </w:t>
      </w:r>
      <w:proofErr w:type="spellStart"/>
      <w:r w:rsidRPr="00F5376D">
        <w:t>Сандогора</w:t>
      </w:r>
      <w:proofErr w:type="spellEnd"/>
      <w:r w:rsidRPr="00F5376D">
        <w:t>, ул. Молодежная, д.7.по рабочим дням с 23.11.2020 г. по 21.12.2020 г. включительно с 08:00 до 17:00, перерыв с 12:00 до 13:00, по телефонам +7 (4942) 49-43-00, 49-43-01, либо на сайтах в сети «Интернет»: официальном сайте Российской Федерации для размещения информации о проведении торгов www.torgi.gov.ru, на сайте продавца - на официальном сайте администрации Сандогорского сельского поселения Костромского муниципального района Костромской области http://sandogora.ru/, на сайте Оператора www.rts-tender.ru.</w:t>
      </w:r>
      <w:r w:rsidRPr="00F5376D">
        <w:br/>
      </w:r>
      <w:r w:rsidRPr="00F5376D">
        <w:br/>
        <w:t>18 Ограничения участия отдельных категорий физических лиц и юридических лиц в приватизации имущества В соответствии со статьей 5 Федерального закона от 21 декабря 2001 года № 178-ФЗ «О приватизации государственного и муниципального имущества» покупателями имущества могут быть любые физические и юридические лица, за исключением:</w:t>
      </w:r>
      <w:r w:rsidRPr="00F5376D">
        <w:br/>
        <w:t>государственных и муниципальных унитарных предприятий, государственных и муниципальных учреждений;</w:t>
      </w:r>
      <w:r w:rsidRPr="00F5376D">
        <w:b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 декабря 2001 года № 178-ФЗ «О приватизации государственного и муниципального имущества»;</w:t>
      </w:r>
      <w:r w:rsidRPr="00F5376D">
        <w:b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F5376D">
        <w:lastRenderedPageBreak/>
        <w:t>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sidRPr="00F5376D">
        <w:br/>
        <w:t>19 Порядок проведения продажи имущества и определение победителя продажи имущества Продажа имущества проводится в день и во время, указанные п.5 раздела 10 информационного сообщения, путем последовательного повышения участниками начальной цены продажи на величину, равную либо кратную величине «шага аукциона» .</w:t>
      </w:r>
      <w:r w:rsidRPr="00F5376D">
        <w:b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r w:rsidRPr="00F5376D">
        <w:b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F5376D">
        <w:b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r w:rsidRPr="00F5376D">
        <w:br/>
        <w:t>Победителем признается участник, предложивший наиболее высокую цену имущества.</w:t>
      </w:r>
      <w:r w:rsidRPr="00F5376D">
        <w:br/>
        <w:t>20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Торги проводятся впервые.</w:t>
      </w:r>
      <w:r w:rsidRPr="00F5376D">
        <w:br/>
      </w:r>
      <w:r w:rsidRPr="00F5376D">
        <w:br/>
        <w:t xml:space="preserve">21 Порядок осмотра Лота (объекта) Осмотр муниципального имущества – нежилое здание,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 adm.sand@yandex.ru, либо по телефонам: + 7 (4942) 49-43-00, 49-43-00. </w:t>
      </w:r>
      <w:r w:rsidRPr="00F5376D">
        <w:br/>
        <w:t xml:space="preserve">В случае направления обращения по электронной </w:t>
      </w:r>
      <w:proofErr w:type="spellStart"/>
      <w:r w:rsidRPr="00F5376D">
        <w:t>почте:i</w:t>
      </w:r>
      <w:proofErr w:type="spellEnd"/>
      <w:r w:rsidRPr="00F5376D">
        <w:t xml:space="preserve"> adm.sand@yandex.ru необходимо указать следующие данные:</w:t>
      </w:r>
      <w:r w:rsidRPr="00F5376D">
        <w:br/>
        <w:t xml:space="preserve">- тема письма: Запрос на осмотр: муниципального имущества – нежилое здание, 1 – этажное, в том числе подземных 0, кадастровый номер 44:07:100101:513, общей площадью 39,8кв.м., расположенное по адресу: Костромская область, Костромской район, с. </w:t>
      </w:r>
      <w:proofErr w:type="spellStart"/>
      <w:r w:rsidRPr="00F5376D">
        <w:t>Сандогора</w:t>
      </w:r>
      <w:proofErr w:type="spellEnd"/>
      <w:r w:rsidRPr="00F5376D">
        <w:t>, ул. Центральная, д.7;</w:t>
      </w:r>
      <w:r w:rsidRPr="00F5376D">
        <w:br/>
        <w:t xml:space="preserve">- Ф.И.О. лица, уполномоченного на осмотр муниципального имущества – нежилое здание, 1 – этажное, в том числе подземных 0, кадастровый номер 44:07:100101:513, общей площадью 39,8кв.м., расположенное по адресу: Костромская область, Костромской район, с. </w:t>
      </w:r>
      <w:proofErr w:type="spellStart"/>
      <w:r w:rsidRPr="00F5376D">
        <w:t>Сандогора</w:t>
      </w:r>
      <w:proofErr w:type="spellEnd"/>
      <w:r w:rsidRPr="00F5376D">
        <w:t>, ул. Центральная, д.7, (физического лица, индивидуального предпринимателя, руководителя юридического лица или их представителей);</w:t>
      </w:r>
      <w:r w:rsidRPr="00F5376D">
        <w:br/>
        <w:t>- наименование юридического лица (для юридического лица);</w:t>
      </w:r>
      <w:r w:rsidRPr="00F5376D">
        <w:br/>
        <w:t>- почтовый адрес или адрес электронной почты, контактный телефон;</w:t>
      </w:r>
      <w:r w:rsidRPr="00F5376D">
        <w:br/>
        <w:t>- дата аукциона.</w:t>
      </w:r>
      <w:r w:rsidRPr="00F5376D">
        <w:br/>
      </w:r>
      <w:r w:rsidRPr="00F5376D">
        <w:br/>
        <w:t xml:space="preserve">Глава администрации Сандогорского сельского поселения </w:t>
      </w:r>
      <w:r>
        <w:t xml:space="preserve">      </w:t>
      </w:r>
      <w:bookmarkStart w:id="0" w:name="_GoBack"/>
      <w:bookmarkEnd w:id="0"/>
      <w:r w:rsidRPr="00F5376D">
        <w:t xml:space="preserve">А.А. </w:t>
      </w:r>
      <w:proofErr w:type="spellStart"/>
      <w:r w:rsidRPr="00F5376D">
        <w:t>Нургазизов</w:t>
      </w:r>
      <w:proofErr w:type="spellEnd"/>
    </w:p>
    <w:p w:rsidR="00661A6C" w:rsidRPr="00432BD8" w:rsidRDefault="00661A6C" w:rsidP="00605736"/>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432BD8" w:rsidTr="00BB06ED">
        <w:trPr>
          <w:trHeight w:val="1260"/>
        </w:trPr>
        <w:tc>
          <w:tcPr>
            <w:tcW w:w="3960" w:type="dxa"/>
            <w:vAlign w:val="center"/>
          </w:tcPr>
          <w:p w:rsidR="00B47201" w:rsidRPr="00432BD8" w:rsidRDefault="00B47201" w:rsidP="00B47201">
            <w:pPr>
              <w:jc w:val="center"/>
            </w:pPr>
            <w:r w:rsidRPr="00432BD8">
              <w:rPr>
                <w:b/>
                <w:bCs/>
              </w:rPr>
              <w:t>Адрес издательства</w:t>
            </w:r>
            <w:r w:rsidRPr="00432BD8">
              <w:t>:</w:t>
            </w:r>
          </w:p>
          <w:p w:rsidR="00B47201" w:rsidRPr="00432BD8" w:rsidRDefault="00B47201" w:rsidP="00B47201">
            <w:pPr>
              <w:jc w:val="center"/>
              <w:rPr>
                <w:i/>
                <w:iCs/>
              </w:rPr>
            </w:pPr>
            <w:r w:rsidRPr="00432BD8">
              <w:rPr>
                <w:i/>
                <w:iCs/>
              </w:rPr>
              <w:t>Костромская область,</w:t>
            </w:r>
          </w:p>
          <w:p w:rsidR="00B47201" w:rsidRPr="00432BD8" w:rsidRDefault="00B47201" w:rsidP="00B47201">
            <w:pPr>
              <w:jc w:val="center"/>
              <w:rPr>
                <w:i/>
                <w:iCs/>
              </w:rPr>
            </w:pPr>
            <w:r w:rsidRPr="00432BD8">
              <w:rPr>
                <w:i/>
                <w:iCs/>
              </w:rPr>
              <w:t>Костромской район,</w:t>
            </w:r>
          </w:p>
          <w:p w:rsidR="00B47201" w:rsidRPr="00432BD8" w:rsidRDefault="00B47201" w:rsidP="00B47201">
            <w:pPr>
              <w:jc w:val="center"/>
              <w:rPr>
                <w:i/>
                <w:iCs/>
              </w:rPr>
            </w:pPr>
            <w:r w:rsidRPr="00432BD8">
              <w:rPr>
                <w:i/>
                <w:iCs/>
              </w:rPr>
              <w:t xml:space="preserve"> с. Сандогора,</w:t>
            </w:r>
          </w:p>
          <w:p w:rsidR="00B47201" w:rsidRPr="00432BD8" w:rsidRDefault="00B47201" w:rsidP="00B47201">
            <w:pPr>
              <w:jc w:val="center"/>
              <w:rPr>
                <w:b/>
                <w:bCs/>
              </w:rPr>
            </w:pPr>
            <w:r w:rsidRPr="00432BD8">
              <w:rPr>
                <w:i/>
                <w:iCs/>
              </w:rPr>
              <w:t>ул. Молодежная д.7</w:t>
            </w:r>
          </w:p>
        </w:tc>
        <w:tc>
          <w:tcPr>
            <w:tcW w:w="3060" w:type="dxa"/>
          </w:tcPr>
          <w:p w:rsidR="00B47201" w:rsidRPr="00432BD8" w:rsidRDefault="00B47201" w:rsidP="00B47201">
            <w:pPr>
              <w:jc w:val="center"/>
              <w:rPr>
                <w:b/>
                <w:bCs/>
              </w:rPr>
            </w:pPr>
          </w:p>
          <w:p w:rsidR="00B47201" w:rsidRPr="00432BD8" w:rsidRDefault="00B47201" w:rsidP="00B47201">
            <w:pPr>
              <w:jc w:val="center"/>
              <w:rPr>
                <w:b/>
                <w:bCs/>
              </w:rPr>
            </w:pPr>
            <w:r w:rsidRPr="00432BD8">
              <w:rPr>
                <w:b/>
                <w:bCs/>
              </w:rPr>
              <w:t>Контактный телефон</w:t>
            </w:r>
            <w:r w:rsidR="00432BD8">
              <w:rPr>
                <w:b/>
                <w:bCs/>
              </w:rPr>
              <w:t>:</w:t>
            </w:r>
          </w:p>
          <w:p w:rsidR="00432BD8" w:rsidRDefault="00432BD8" w:rsidP="00B47201">
            <w:pPr>
              <w:jc w:val="center"/>
              <w:rPr>
                <w:i/>
                <w:iCs/>
              </w:rPr>
            </w:pPr>
          </w:p>
          <w:p w:rsidR="00B47201" w:rsidRDefault="00B47201" w:rsidP="00B47201">
            <w:pPr>
              <w:jc w:val="center"/>
              <w:rPr>
                <w:i/>
                <w:iCs/>
              </w:rPr>
            </w:pPr>
            <w:r w:rsidRPr="00432BD8">
              <w:rPr>
                <w:i/>
                <w:iCs/>
              </w:rPr>
              <w:t>(4942) 494-300</w:t>
            </w:r>
          </w:p>
          <w:p w:rsidR="00432BD8" w:rsidRPr="00432BD8" w:rsidRDefault="00432BD8" w:rsidP="00B47201">
            <w:pPr>
              <w:jc w:val="center"/>
              <w:rPr>
                <w:i/>
                <w:iCs/>
              </w:rPr>
            </w:pPr>
          </w:p>
        </w:tc>
        <w:tc>
          <w:tcPr>
            <w:tcW w:w="3240" w:type="dxa"/>
            <w:vAlign w:val="center"/>
          </w:tcPr>
          <w:p w:rsidR="00B47201" w:rsidRPr="00432BD8" w:rsidRDefault="00B47201" w:rsidP="00B47201">
            <w:pPr>
              <w:jc w:val="center"/>
              <w:rPr>
                <w:b/>
                <w:bCs/>
              </w:rPr>
            </w:pPr>
            <w:r w:rsidRPr="00432BD8">
              <w:rPr>
                <w:b/>
                <w:bCs/>
              </w:rPr>
              <w:t>Ответственный за выпуск</w:t>
            </w:r>
          </w:p>
          <w:p w:rsidR="00B47201" w:rsidRPr="00432BD8" w:rsidRDefault="00B47201" w:rsidP="00B47201">
            <w:pPr>
              <w:jc w:val="center"/>
              <w:rPr>
                <w:b/>
                <w:bCs/>
              </w:rPr>
            </w:pPr>
          </w:p>
          <w:p w:rsidR="00B47201" w:rsidRPr="00432BD8" w:rsidRDefault="00B47201" w:rsidP="00B47201">
            <w:pPr>
              <w:jc w:val="center"/>
              <w:rPr>
                <w:i/>
                <w:iCs/>
              </w:rPr>
            </w:pPr>
            <w:r w:rsidRPr="00432BD8">
              <w:rPr>
                <w:i/>
                <w:iCs/>
              </w:rPr>
              <w:t>С.Н.Рабцевич</w:t>
            </w:r>
          </w:p>
        </w:tc>
      </w:tr>
    </w:tbl>
    <w:p w:rsidR="00E96554" w:rsidRPr="00E03F40" w:rsidRDefault="00E96554" w:rsidP="00605736">
      <w:pPr>
        <w:rPr>
          <w:sz w:val="20"/>
          <w:szCs w:val="20"/>
        </w:rPr>
      </w:pPr>
    </w:p>
    <w:sectPr w:rsidR="00E96554" w:rsidRPr="00E03F40"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206" w:rsidRDefault="00A65206" w:rsidP="00D13D99">
      <w:pPr>
        <w:pStyle w:val="3"/>
      </w:pPr>
      <w:r>
        <w:separator/>
      </w:r>
    </w:p>
  </w:endnote>
  <w:endnote w:type="continuationSeparator" w:id="0">
    <w:p w:rsidR="00A65206" w:rsidRDefault="00A6520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Arial Unicode MS"/>
    <w:charset w:val="CC"/>
    <w:family w:val="auto"/>
    <w:pitch w:val="default"/>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entaur">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263E25">
      <w:rPr>
        <w:rStyle w:val="a9"/>
        <w:noProof/>
      </w:rPr>
      <w:t>2</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206" w:rsidRDefault="00A65206" w:rsidP="00D13D99">
      <w:pPr>
        <w:pStyle w:val="3"/>
      </w:pPr>
      <w:r>
        <w:separator/>
      </w:r>
    </w:p>
  </w:footnote>
  <w:footnote w:type="continuationSeparator" w:id="0">
    <w:p w:rsidR="00A65206" w:rsidRDefault="00A65206" w:rsidP="00D13D99">
      <w:pPr>
        <w:pStyle w:val="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15:restartNumberingAfterBreak="0">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15:restartNumberingAfterBreak="0">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15:restartNumberingAfterBreak="0">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15:restartNumberingAfterBreak="0">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15:restartNumberingAfterBreak="0">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15:restartNumberingAfterBreak="0">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15:restartNumberingAfterBreak="0">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15:restartNumberingAfterBreak="0">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15:restartNumberingAfterBreak="0">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15:restartNumberingAfterBreak="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15:restartNumberingAfterBreak="0">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15:restartNumberingAfterBreak="0">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15:restartNumberingAfterBreak="0">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15:restartNumberingAfterBreak="0">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15:restartNumberingAfterBreak="0">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15:restartNumberingAfterBreak="0">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15:restartNumberingAfterBreak="0">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15:restartNumberingAfterBreak="0">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15:restartNumberingAfterBreak="0">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15:restartNumberingAfterBreak="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15:restartNumberingAfterBreak="0">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15:restartNumberingAfterBreak="0">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15:restartNumberingAfterBreak="0">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15:restartNumberingAfterBreak="0">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15:restartNumberingAfterBreak="0">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15:restartNumberingAfterBreak="0">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15:restartNumberingAfterBreak="0">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15:restartNumberingAfterBreak="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15:restartNumberingAfterBreak="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15:restartNumberingAfterBreak="0">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15:restartNumberingAfterBreak="0">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15:restartNumberingAfterBreak="0">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15:restartNumberingAfterBreak="0">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15:restartNumberingAfterBreak="0">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15:restartNumberingAfterBreak="0">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3E25"/>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32BD8"/>
    <w:rsid w:val="00444DE1"/>
    <w:rsid w:val="00451AFD"/>
    <w:rsid w:val="00452111"/>
    <w:rsid w:val="00453D8F"/>
    <w:rsid w:val="004546E6"/>
    <w:rsid w:val="004607AC"/>
    <w:rsid w:val="00465436"/>
    <w:rsid w:val="00470EC3"/>
    <w:rsid w:val="00471081"/>
    <w:rsid w:val="00471CE6"/>
    <w:rsid w:val="00472F19"/>
    <w:rsid w:val="00480898"/>
    <w:rsid w:val="00482B5D"/>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82"/>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865B4"/>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11031"/>
    <w:rsid w:val="00616792"/>
    <w:rsid w:val="00620E34"/>
    <w:rsid w:val="00622342"/>
    <w:rsid w:val="00632BA8"/>
    <w:rsid w:val="00636E65"/>
    <w:rsid w:val="006410F0"/>
    <w:rsid w:val="0064481F"/>
    <w:rsid w:val="00645864"/>
    <w:rsid w:val="006527A4"/>
    <w:rsid w:val="00656C52"/>
    <w:rsid w:val="00660E90"/>
    <w:rsid w:val="00661A6C"/>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7739C"/>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2E0B"/>
    <w:rsid w:val="009861D2"/>
    <w:rsid w:val="00987F09"/>
    <w:rsid w:val="00991773"/>
    <w:rsid w:val="00992186"/>
    <w:rsid w:val="009A1E60"/>
    <w:rsid w:val="009C4F31"/>
    <w:rsid w:val="009D0C24"/>
    <w:rsid w:val="009D2F6C"/>
    <w:rsid w:val="009D64C8"/>
    <w:rsid w:val="009D7C97"/>
    <w:rsid w:val="009E0BFE"/>
    <w:rsid w:val="009E2C96"/>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65206"/>
    <w:rsid w:val="00A847ED"/>
    <w:rsid w:val="00A92270"/>
    <w:rsid w:val="00A97C39"/>
    <w:rsid w:val="00AA19BC"/>
    <w:rsid w:val="00AA2918"/>
    <w:rsid w:val="00AA47D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0754"/>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2499"/>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24F"/>
    <w:rsid w:val="00F36D49"/>
    <w:rsid w:val="00F45709"/>
    <w:rsid w:val="00F45BFE"/>
    <w:rsid w:val="00F531E9"/>
    <w:rsid w:val="00F5376D"/>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3197CA"/>
  <w15:docId w15:val="{86EBD75B-4206-4FD6-98CD-B2200964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Заголовок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uiPriority w:val="99"/>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690187053">
      <w:bodyDiv w:val="1"/>
      <w:marLeft w:val="0"/>
      <w:marRight w:val="0"/>
      <w:marTop w:val="0"/>
      <w:marBottom w:val="0"/>
      <w:divBdr>
        <w:top w:val="none" w:sz="0" w:space="0" w:color="auto"/>
        <w:left w:val="none" w:sz="0" w:space="0" w:color="auto"/>
        <w:bottom w:val="none" w:sz="0" w:space="0" w:color="auto"/>
        <w:right w:val="none" w:sz="0" w:space="0" w:color="auto"/>
      </w:divBdr>
      <w:divsChild>
        <w:div w:id="1547644658">
          <w:marLeft w:val="0"/>
          <w:marRight w:val="0"/>
          <w:marTop w:val="0"/>
          <w:marBottom w:val="0"/>
          <w:divBdr>
            <w:top w:val="none" w:sz="0" w:space="0" w:color="auto"/>
            <w:left w:val="none" w:sz="0" w:space="0" w:color="auto"/>
            <w:bottom w:val="none" w:sz="0" w:space="0" w:color="auto"/>
            <w:right w:val="none" w:sz="0" w:space="0" w:color="auto"/>
          </w:divBdr>
          <w:divsChild>
            <w:div w:id="66533384">
              <w:marLeft w:val="0"/>
              <w:marRight w:val="0"/>
              <w:marTop w:val="0"/>
              <w:marBottom w:val="0"/>
              <w:divBdr>
                <w:top w:val="none" w:sz="0" w:space="0" w:color="auto"/>
                <w:left w:val="none" w:sz="0" w:space="0" w:color="auto"/>
                <w:bottom w:val="none" w:sz="0" w:space="0" w:color="auto"/>
                <w:right w:val="none" w:sz="0" w:space="0" w:color="auto"/>
              </w:divBdr>
            </w:div>
            <w:div w:id="286006837">
              <w:marLeft w:val="0"/>
              <w:marRight w:val="0"/>
              <w:marTop w:val="0"/>
              <w:marBottom w:val="0"/>
              <w:divBdr>
                <w:top w:val="none" w:sz="0" w:space="0" w:color="auto"/>
                <w:left w:val="none" w:sz="0" w:space="0" w:color="auto"/>
                <w:bottom w:val="none" w:sz="0" w:space="0" w:color="auto"/>
                <w:right w:val="none" w:sz="0" w:space="0" w:color="auto"/>
              </w:divBdr>
            </w:div>
          </w:divsChild>
        </w:div>
        <w:div w:id="83765388">
          <w:marLeft w:val="0"/>
          <w:marRight w:val="0"/>
          <w:marTop w:val="0"/>
          <w:marBottom w:val="0"/>
          <w:divBdr>
            <w:top w:val="none" w:sz="0" w:space="0" w:color="auto"/>
            <w:left w:val="none" w:sz="0" w:space="0" w:color="auto"/>
            <w:bottom w:val="none" w:sz="0" w:space="0" w:color="auto"/>
            <w:right w:val="none" w:sz="0" w:space="0" w:color="auto"/>
          </w:divBdr>
        </w:div>
      </w:divsChild>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26A9C-80D8-479B-BFF5-3099F5C0C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2927</Words>
  <Characters>16684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cdtnkfyf</cp:lastModifiedBy>
  <cp:revision>4</cp:revision>
  <cp:lastPrinted>2013-10-30T13:20:00Z</cp:lastPrinted>
  <dcterms:created xsi:type="dcterms:W3CDTF">2020-11-25T21:19:00Z</dcterms:created>
  <dcterms:modified xsi:type="dcterms:W3CDTF">2021-02-11T18:33:00Z</dcterms:modified>
</cp:coreProperties>
</file>