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1D29FF"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1D29FF" w:rsidP="00BE2374">
                      <w:r>
                        <w:pict>
                          <v:shape id="_x0000_i1026"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0A710F">
              <w:rPr>
                <w:b/>
                <w:bCs/>
              </w:rPr>
              <w:t>7</w:t>
            </w:r>
            <w:r w:rsidR="00E03F40">
              <w:rPr>
                <w:b/>
                <w:bCs/>
              </w:rPr>
              <w:t xml:space="preserve">  от</w:t>
            </w:r>
            <w:proofErr w:type="gramEnd"/>
            <w:r w:rsidR="00E03F40">
              <w:rPr>
                <w:b/>
                <w:bCs/>
              </w:rPr>
              <w:t xml:space="preserve">  </w:t>
            </w:r>
            <w:r w:rsidR="000A710F">
              <w:rPr>
                <w:b/>
                <w:bCs/>
              </w:rPr>
              <w:t>15</w:t>
            </w:r>
            <w:r w:rsidR="00A454CE">
              <w:rPr>
                <w:b/>
                <w:bCs/>
              </w:rPr>
              <w:t xml:space="preserve"> февра</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A454CE" w:rsidRDefault="000A710F" w:rsidP="000A710F">
      <w:pPr>
        <w:jc w:val="both"/>
        <w:rPr>
          <w:sz w:val="20"/>
          <w:szCs w:val="20"/>
        </w:rPr>
      </w:pPr>
      <w:r w:rsidRPr="000A710F">
        <w:rPr>
          <w:b/>
          <w:sz w:val="20"/>
          <w:szCs w:val="20"/>
        </w:rPr>
        <w:t xml:space="preserve">Постановление </w:t>
      </w:r>
      <w:r>
        <w:rPr>
          <w:b/>
          <w:sz w:val="20"/>
          <w:szCs w:val="20"/>
        </w:rPr>
        <w:t xml:space="preserve">администрации </w:t>
      </w:r>
      <w:r w:rsidRPr="000A710F">
        <w:rPr>
          <w:b/>
          <w:sz w:val="20"/>
          <w:szCs w:val="20"/>
        </w:rPr>
        <w:t>от 15.02.2021 №9</w:t>
      </w:r>
      <w:r w:rsidRPr="000A710F">
        <w:rPr>
          <w:sz w:val="20"/>
          <w:szCs w:val="20"/>
        </w:rPr>
        <w:t xml:space="preserve"> «О постановке на бухгалтерский баланс и включении в реестр муниципальной собственности </w:t>
      </w:r>
      <w:proofErr w:type="spellStart"/>
      <w:r w:rsidRPr="000A710F">
        <w:rPr>
          <w:sz w:val="20"/>
          <w:szCs w:val="20"/>
        </w:rPr>
        <w:t>Сандогорского</w:t>
      </w:r>
      <w:proofErr w:type="spellEnd"/>
      <w:r w:rsidRPr="000A710F">
        <w:rPr>
          <w:sz w:val="20"/>
          <w:szCs w:val="20"/>
        </w:rPr>
        <w:t xml:space="preserve"> сельского поселения объектов недвижимого имущества»</w:t>
      </w:r>
      <w:bookmarkStart w:id="0" w:name="_GoBack"/>
      <w:bookmarkEnd w:id="0"/>
      <w:r w:rsidR="001D29FF">
        <w:rPr>
          <w:sz w:val="20"/>
          <w:szCs w:val="20"/>
        </w:rPr>
        <w:t>1</w:t>
      </w:r>
    </w:p>
    <w:p w:rsidR="000A710F" w:rsidRDefault="000A710F" w:rsidP="000A710F">
      <w:pPr>
        <w:jc w:val="center"/>
        <w:rPr>
          <w:sz w:val="20"/>
          <w:szCs w:val="20"/>
        </w:rPr>
      </w:pPr>
    </w:p>
    <w:p w:rsidR="00A454CE" w:rsidRDefault="000A710F" w:rsidP="000A710F">
      <w:pPr>
        <w:jc w:val="center"/>
        <w:rPr>
          <w:sz w:val="20"/>
          <w:szCs w:val="20"/>
        </w:rPr>
      </w:pPr>
      <w:r>
        <w:rPr>
          <w:sz w:val="20"/>
          <w:szCs w:val="20"/>
        </w:rPr>
        <w:t>*****</w:t>
      </w:r>
    </w:p>
    <w:p w:rsidR="000A710F" w:rsidRDefault="000A710F" w:rsidP="000A710F">
      <w:pPr>
        <w:jc w:val="center"/>
        <w:rPr>
          <w:sz w:val="20"/>
          <w:szCs w:val="20"/>
        </w:rPr>
      </w:pPr>
      <w:r w:rsidRPr="000A710F">
        <w:rPr>
          <w:sz w:val="20"/>
          <w:szCs w:val="20"/>
        </w:rPr>
        <w:t>АДМИНИСТРАЦИЯ САНДОГОРСКОГО СЕЛЬСКОГО ПОСЕЛЕНИЯ</w:t>
      </w:r>
    </w:p>
    <w:p w:rsidR="000A710F" w:rsidRPr="000A710F" w:rsidRDefault="000A710F" w:rsidP="000A710F">
      <w:pPr>
        <w:jc w:val="center"/>
        <w:rPr>
          <w:sz w:val="20"/>
          <w:szCs w:val="20"/>
        </w:rPr>
      </w:pPr>
      <w:r w:rsidRPr="000A710F">
        <w:rPr>
          <w:sz w:val="20"/>
          <w:szCs w:val="20"/>
        </w:rPr>
        <w:t>КОСТРОМСКОГО МУНИЦИПАЛЬНОГО РАЙОНА</w:t>
      </w:r>
      <w:r>
        <w:rPr>
          <w:sz w:val="20"/>
          <w:szCs w:val="20"/>
        </w:rPr>
        <w:t xml:space="preserve"> </w:t>
      </w:r>
      <w:r w:rsidRPr="000A710F">
        <w:rPr>
          <w:sz w:val="20"/>
          <w:szCs w:val="20"/>
        </w:rPr>
        <w:t>КОСТРОМСКОЙ ОБЛАСТИ</w:t>
      </w:r>
    </w:p>
    <w:p w:rsidR="000A710F" w:rsidRPr="000A710F" w:rsidRDefault="000A710F" w:rsidP="000A710F">
      <w:pPr>
        <w:jc w:val="center"/>
        <w:rPr>
          <w:sz w:val="20"/>
          <w:szCs w:val="20"/>
        </w:rPr>
      </w:pPr>
    </w:p>
    <w:p w:rsidR="000A710F" w:rsidRPr="000A710F" w:rsidRDefault="000A710F" w:rsidP="000A710F">
      <w:pPr>
        <w:jc w:val="center"/>
        <w:rPr>
          <w:b/>
          <w:sz w:val="20"/>
          <w:szCs w:val="20"/>
        </w:rPr>
      </w:pPr>
      <w:r w:rsidRPr="000A710F">
        <w:rPr>
          <w:b/>
          <w:sz w:val="20"/>
          <w:szCs w:val="20"/>
        </w:rPr>
        <w:t>П О С Т А Н О В Л Е Н И Е</w:t>
      </w:r>
    </w:p>
    <w:p w:rsidR="000A710F" w:rsidRPr="000A710F" w:rsidRDefault="000A710F" w:rsidP="000A710F">
      <w:pPr>
        <w:rPr>
          <w:sz w:val="20"/>
          <w:szCs w:val="20"/>
        </w:rPr>
      </w:pPr>
    </w:p>
    <w:p w:rsidR="000A710F" w:rsidRPr="000A710F" w:rsidRDefault="000A710F" w:rsidP="000A710F">
      <w:pPr>
        <w:jc w:val="center"/>
        <w:rPr>
          <w:sz w:val="20"/>
          <w:szCs w:val="20"/>
        </w:rPr>
      </w:pPr>
      <w:r w:rsidRPr="000A710F">
        <w:rPr>
          <w:sz w:val="20"/>
          <w:szCs w:val="20"/>
        </w:rPr>
        <w:t xml:space="preserve">от «15» февраля 2021 </w:t>
      </w:r>
      <w:proofErr w:type="gramStart"/>
      <w:r w:rsidRPr="000A710F">
        <w:rPr>
          <w:sz w:val="20"/>
          <w:szCs w:val="20"/>
        </w:rPr>
        <w:t>года  №</w:t>
      </w:r>
      <w:proofErr w:type="gramEnd"/>
      <w:r w:rsidRPr="000A710F">
        <w:rPr>
          <w:sz w:val="20"/>
          <w:szCs w:val="20"/>
        </w:rPr>
        <w:t xml:space="preserve"> 9              </w:t>
      </w:r>
      <w:r>
        <w:rPr>
          <w:sz w:val="20"/>
          <w:szCs w:val="20"/>
        </w:rPr>
        <w:t xml:space="preserve">                                </w:t>
      </w:r>
      <w:r w:rsidRPr="000A710F">
        <w:rPr>
          <w:sz w:val="20"/>
          <w:szCs w:val="20"/>
        </w:rPr>
        <w:t xml:space="preserve">                                           с. </w:t>
      </w:r>
      <w:proofErr w:type="spellStart"/>
      <w:r w:rsidRPr="000A710F">
        <w:rPr>
          <w:sz w:val="20"/>
          <w:szCs w:val="20"/>
        </w:rPr>
        <w:t>Сандогора</w:t>
      </w:r>
      <w:proofErr w:type="spellEnd"/>
    </w:p>
    <w:p w:rsidR="000A710F" w:rsidRPr="000A710F" w:rsidRDefault="000A710F" w:rsidP="000A710F">
      <w:pPr>
        <w:jc w:val="both"/>
        <w:rPr>
          <w:sz w:val="20"/>
          <w:szCs w:val="20"/>
        </w:rPr>
      </w:pPr>
    </w:p>
    <w:p w:rsidR="000A710F" w:rsidRPr="000A710F" w:rsidRDefault="000A710F" w:rsidP="000A710F">
      <w:pPr>
        <w:jc w:val="both"/>
        <w:rPr>
          <w:bCs/>
          <w:sz w:val="20"/>
          <w:szCs w:val="20"/>
        </w:rPr>
      </w:pPr>
      <w:r w:rsidRPr="000A710F">
        <w:rPr>
          <w:bCs/>
          <w:sz w:val="20"/>
          <w:szCs w:val="20"/>
        </w:rPr>
        <w:t xml:space="preserve">О постановке на бухгалтерский баланс </w:t>
      </w:r>
    </w:p>
    <w:p w:rsidR="000A710F" w:rsidRPr="000A710F" w:rsidRDefault="000A710F" w:rsidP="000A710F">
      <w:pPr>
        <w:jc w:val="both"/>
        <w:rPr>
          <w:bCs/>
          <w:sz w:val="20"/>
          <w:szCs w:val="20"/>
        </w:rPr>
      </w:pPr>
      <w:r w:rsidRPr="000A710F">
        <w:rPr>
          <w:bCs/>
          <w:sz w:val="20"/>
          <w:szCs w:val="20"/>
        </w:rPr>
        <w:t xml:space="preserve">и включении в реестр муниципальной </w:t>
      </w:r>
    </w:p>
    <w:p w:rsidR="000A710F" w:rsidRPr="000A710F" w:rsidRDefault="000A710F" w:rsidP="000A710F">
      <w:pPr>
        <w:jc w:val="both"/>
        <w:rPr>
          <w:bCs/>
          <w:sz w:val="20"/>
          <w:szCs w:val="20"/>
        </w:rPr>
      </w:pPr>
      <w:r w:rsidRPr="000A710F">
        <w:rPr>
          <w:bCs/>
          <w:sz w:val="20"/>
          <w:szCs w:val="20"/>
        </w:rPr>
        <w:t xml:space="preserve">собственности </w:t>
      </w:r>
      <w:proofErr w:type="spellStart"/>
      <w:r w:rsidRPr="000A710F">
        <w:rPr>
          <w:bCs/>
          <w:sz w:val="20"/>
          <w:szCs w:val="20"/>
        </w:rPr>
        <w:t>Сандогорского</w:t>
      </w:r>
      <w:proofErr w:type="spellEnd"/>
      <w:r w:rsidRPr="000A710F">
        <w:rPr>
          <w:bCs/>
          <w:sz w:val="20"/>
          <w:szCs w:val="20"/>
        </w:rPr>
        <w:t xml:space="preserve"> сельского </w:t>
      </w:r>
    </w:p>
    <w:p w:rsidR="000A710F" w:rsidRPr="000A710F" w:rsidRDefault="000A710F" w:rsidP="000A710F">
      <w:pPr>
        <w:jc w:val="both"/>
        <w:rPr>
          <w:bCs/>
          <w:sz w:val="20"/>
          <w:szCs w:val="20"/>
        </w:rPr>
      </w:pPr>
      <w:r w:rsidRPr="000A710F">
        <w:rPr>
          <w:bCs/>
          <w:sz w:val="20"/>
          <w:szCs w:val="20"/>
        </w:rPr>
        <w:t>поселения объектов недвижимого имущества</w:t>
      </w:r>
    </w:p>
    <w:p w:rsidR="000A710F" w:rsidRPr="000A710F" w:rsidRDefault="000A710F" w:rsidP="000A710F">
      <w:pPr>
        <w:jc w:val="both"/>
        <w:rPr>
          <w:bCs/>
          <w:sz w:val="20"/>
          <w:szCs w:val="20"/>
        </w:rPr>
      </w:pPr>
      <w:r w:rsidRPr="000A710F">
        <w:rPr>
          <w:bCs/>
          <w:sz w:val="20"/>
          <w:szCs w:val="20"/>
        </w:rPr>
        <w:t xml:space="preserve"> </w:t>
      </w:r>
    </w:p>
    <w:p w:rsidR="000A710F" w:rsidRPr="000A710F" w:rsidRDefault="000A710F" w:rsidP="000A710F">
      <w:pPr>
        <w:ind w:firstLine="708"/>
        <w:jc w:val="both"/>
        <w:rPr>
          <w:sz w:val="20"/>
          <w:szCs w:val="20"/>
        </w:rPr>
      </w:pPr>
      <w:r w:rsidRPr="000A710F">
        <w:rPr>
          <w:sz w:val="20"/>
          <w:szCs w:val="20"/>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06.12.2011 года №402-ФЗ «О бухгалтерском учете», Положением «О порядке управления и распоряжения муниципальным имуществом муниципального образования </w:t>
      </w:r>
      <w:proofErr w:type="spellStart"/>
      <w:r w:rsidRPr="000A710F">
        <w:rPr>
          <w:sz w:val="20"/>
          <w:szCs w:val="20"/>
        </w:rPr>
        <w:t>Сандогорское</w:t>
      </w:r>
      <w:proofErr w:type="spellEnd"/>
      <w:r w:rsidRPr="000A710F">
        <w:rPr>
          <w:sz w:val="20"/>
          <w:szCs w:val="20"/>
        </w:rPr>
        <w:t xml:space="preserve"> сельское поселение", утвержденным решением Совета депутатов </w:t>
      </w:r>
      <w:proofErr w:type="spellStart"/>
      <w:r w:rsidRPr="000A710F">
        <w:rPr>
          <w:sz w:val="20"/>
          <w:szCs w:val="20"/>
        </w:rPr>
        <w:t>Сандогорского</w:t>
      </w:r>
      <w:proofErr w:type="spellEnd"/>
      <w:r w:rsidRPr="000A710F">
        <w:rPr>
          <w:sz w:val="20"/>
          <w:szCs w:val="20"/>
        </w:rPr>
        <w:t xml:space="preserve"> сельского поселения от 16.11.2006 года №27 на основании Приказа заместителя Министра обороны Российской Федерации от 10 декабря 2019 года №1158 «О передаче объектов недвижимого имущества в собственность муниципального образования </w:t>
      </w:r>
      <w:proofErr w:type="spellStart"/>
      <w:r w:rsidRPr="000A710F">
        <w:rPr>
          <w:sz w:val="20"/>
          <w:szCs w:val="20"/>
        </w:rPr>
        <w:t>Сандогорское</w:t>
      </w:r>
      <w:proofErr w:type="spellEnd"/>
      <w:r w:rsidRPr="000A710F">
        <w:rPr>
          <w:sz w:val="20"/>
          <w:szCs w:val="20"/>
        </w:rPr>
        <w:t xml:space="preserve"> сельское поселение Костромского муниципального района Костромской области», Решения Совета депутатов </w:t>
      </w:r>
      <w:proofErr w:type="spellStart"/>
      <w:r w:rsidRPr="000A710F">
        <w:rPr>
          <w:sz w:val="20"/>
          <w:szCs w:val="20"/>
        </w:rPr>
        <w:t>Сандогорского</w:t>
      </w:r>
      <w:proofErr w:type="spellEnd"/>
      <w:r w:rsidRPr="000A710F">
        <w:rPr>
          <w:sz w:val="20"/>
          <w:szCs w:val="20"/>
        </w:rPr>
        <w:t xml:space="preserve"> сельского поселения от 29 марта 2019 года №142 «О согласии принять в муниципальную собственность имущество и земельный участок военного городка», письма ФГКУ «Центральное ТУИО» Минобороны России от 29.12.2020 года №141/1/14850нс,</w:t>
      </w:r>
    </w:p>
    <w:p w:rsidR="000A710F" w:rsidRPr="000A710F" w:rsidRDefault="000A710F" w:rsidP="000A710F">
      <w:pPr>
        <w:ind w:firstLine="708"/>
        <w:jc w:val="both"/>
        <w:rPr>
          <w:b/>
          <w:bCs/>
          <w:sz w:val="20"/>
          <w:szCs w:val="20"/>
        </w:rPr>
      </w:pPr>
      <w:r w:rsidRPr="000A710F">
        <w:rPr>
          <w:sz w:val="20"/>
          <w:szCs w:val="20"/>
        </w:rPr>
        <w:t xml:space="preserve">администрация </w:t>
      </w:r>
      <w:r w:rsidRPr="000A710F">
        <w:rPr>
          <w:b/>
          <w:bCs/>
          <w:sz w:val="20"/>
          <w:szCs w:val="20"/>
        </w:rPr>
        <w:t>ПОСТАНОВЛЯЕТ:</w:t>
      </w:r>
    </w:p>
    <w:p w:rsidR="000A710F" w:rsidRPr="000A710F" w:rsidRDefault="000A710F" w:rsidP="000A710F">
      <w:pPr>
        <w:jc w:val="both"/>
        <w:rPr>
          <w:bCs/>
          <w:sz w:val="20"/>
          <w:szCs w:val="20"/>
        </w:rPr>
      </w:pPr>
      <w:r w:rsidRPr="000A710F">
        <w:rPr>
          <w:sz w:val="20"/>
          <w:szCs w:val="20"/>
        </w:rPr>
        <w:t xml:space="preserve">1. Включить в реестр собственности, составляющий муниципальную казну </w:t>
      </w:r>
      <w:proofErr w:type="spellStart"/>
      <w:r w:rsidRPr="000A710F">
        <w:rPr>
          <w:sz w:val="20"/>
          <w:szCs w:val="20"/>
        </w:rPr>
        <w:t>Сандогорского</w:t>
      </w:r>
      <w:proofErr w:type="spellEnd"/>
      <w:r w:rsidRPr="000A710F">
        <w:rPr>
          <w:sz w:val="20"/>
          <w:szCs w:val="20"/>
        </w:rPr>
        <w:t xml:space="preserve"> сельского поселения недвижимое имущество </w:t>
      </w:r>
      <w:r w:rsidRPr="000A710F">
        <w:rPr>
          <w:bCs/>
          <w:sz w:val="20"/>
          <w:szCs w:val="20"/>
        </w:rPr>
        <w:t>с характеристиками согласно Приложению.</w:t>
      </w:r>
    </w:p>
    <w:p w:rsidR="000A710F" w:rsidRPr="000A710F" w:rsidRDefault="000A710F" w:rsidP="000A710F">
      <w:pPr>
        <w:jc w:val="both"/>
        <w:rPr>
          <w:sz w:val="20"/>
          <w:szCs w:val="20"/>
        </w:rPr>
      </w:pPr>
      <w:r w:rsidRPr="000A710F">
        <w:rPr>
          <w:sz w:val="20"/>
          <w:szCs w:val="20"/>
        </w:rPr>
        <w:t xml:space="preserve">2. Главному бухгалтеру отразить операции в бухгалтерском учете. </w:t>
      </w:r>
    </w:p>
    <w:p w:rsidR="000A710F" w:rsidRPr="000A710F" w:rsidRDefault="000A710F" w:rsidP="000A710F">
      <w:pPr>
        <w:jc w:val="both"/>
        <w:rPr>
          <w:sz w:val="20"/>
          <w:szCs w:val="20"/>
        </w:rPr>
      </w:pPr>
      <w:r w:rsidRPr="000A710F">
        <w:rPr>
          <w:sz w:val="20"/>
          <w:szCs w:val="20"/>
        </w:rPr>
        <w:t xml:space="preserve">3. Контроль исполнения настоящего постановления возложить на заместителя главы администрации </w:t>
      </w:r>
      <w:proofErr w:type="spellStart"/>
      <w:r w:rsidRPr="000A710F">
        <w:rPr>
          <w:sz w:val="20"/>
          <w:szCs w:val="20"/>
        </w:rPr>
        <w:t>Сандогорского</w:t>
      </w:r>
      <w:proofErr w:type="spellEnd"/>
      <w:r w:rsidRPr="000A710F">
        <w:rPr>
          <w:sz w:val="20"/>
          <w:szCs w:val="20"/>
        </w:rPr>
        <w:t xml:space="preserve"> сельского поселения Набиева Н.А.</w:t>
      </w:r>
    </w:p>
    <w:p w:rsidR="000A710F" w:rsidRPr="000A710F" w:rsidRDefault="000A710F" w:rsidP="000A710F">
      <w:pPr>
        <w:jc w:val="both"/>
        <w:rPr>
          <w:sz w:val="20"/>
          <w:szCs w:val="20"/>
        </w:rPr>
      </w:pPr>
      <w:r w:rsidRPr="000A710F">
        <w:rPr>
          <w:sz w:val="20"/>
          <w:szCs w:val="20"/>
        </w:rPr>
        <w:t>4. Постановление считать вступившим в силу с момента его подписания.</w:t>
      </w:r>
    </w:p>
    <w:p w:rsidR="000A710F" w:rsidRPr="000A710F" w:rsidRDefault="000A710F" w:rsidP="000A710F">
      <w:pPr>
        <w:jc w:val="both"/>
        <w:rPr>
          <w:sz w:val="20"/>
          <w:szCs w:val="20"/>
        </w:rPr>
      </w:pPr>
      <w:r w:rsidRPr="000A710F">
        <w:rPr>
          <w:sz w:val="20"/>
          <w:szCs w:val="20"/>
        </w:rPr>
        <w:t xml:space="preserve">5. Постановление опубликовать в информационном бюллетене «Депутатский вестник» </w:t>
      </w:r>
      <w:proofErr w:type="spellStart"/>
      <w:r w:rsidRPr="000A710F">
        <w:rPr>
          <w:sz w:val="20"/>
          <w:szCs w:val="20"/>
        </w:rPr>
        <w:t>Сандогорского</w:t>
      </w:r>
      <w:proofErr w:type="spellEnd"/>
      <w:r w:rsidRPr="000A710F">
        <w:rPr>
          <w:sz w:val="20"/>
          <w:szCs w:val="20"/>
        </w:rPr>
        <w:t xml:space="preserve"> сельского поселения.</w:t>
      </w:r>
    </w:p>
    <w:p w:rsidR="000A710F" w:rsidRPr="000A710F" w:rsidRDefault="000A710F" w:rsidP="000A710F">
      <w:pPr>
        <w:jc w:val="both"/>
        <w:rPr>
          <w:sz w:val="20"/>
          <w:szCs w:val="20"/>
        </w:rPr>
      </w:pPr>
    </w:p>
    <w:p w:rsidR="000A710F" w:rsidRPr="000A710F" w:rsidRDefault="000A710F" w:rsidP="000A710F">
      <w:pPr>
        <w:jc w:val="both"/>
        <w:rPr>
          <w:sz w:val="20"/>
          <w:szCs w:val="20"/>
        </w:rPr>
      </w:pPr>
      <w:r w:rsidRPr="000A710F">
        <w:rPr>
          <w:sz w:val="20"/>
          <w:szCs w:val="20"/>
        </w:rPr>
        <w:t xml:space="preserve">Глава </w:t>
      </w:r>
      <w:proofErr w:type="spellStart"/>
      <w:r w:rsidRPr="000A710F">
        <w:rPr>
          <w:sz w:val="20"/>
          <w:szCs w:val="20"/>
        </w:rPr>
        <w:t>Сандогорского</w:t>
      </w:r>
      <w:proofErr w:type="spellEnd"/>
      <w:r w:rsidRPr="000A710F">
        <w:rPr>
          <w:sz w:val="20"/>
          <w:szCs w:val="20"/>
        </w:rPr>
        <w:t xml:space="preserve"> сельского поселения                                 А.А. </w:t>
      </w:r>
      <w:proofErr w:type="spellStart"/>
      <w:r w:rsidRPr="000A710F">
        <w:rPr>
          <w:sz w:val="20"/>
          <w:szCs w:val="20"/>
        </w:rPr>
        <w:t>Нургазизов</w:t>
      </w:r>
      <w:proofErr w:type="spellEnd"/>
    </w:p>
    <w:p w:rsidR="000A710F" w:rsidRPr="000A710F" w:rsidRDefault="000A710F" w:rsidP="000A710F">
      <w:pPr>
        <w:jc w:val="both"/>
        <w:rPr>
          <w:sz w:val="20"/>
          <w:szCs w:val="20"/>
        </w:rPr>
      </w:pPr>
    </w:p>
    <w:p w:rsidR="000A710F" w:rsidRPr="000A710F" w:rsidRDefault="000A710F" w:rsidP="000A710F">
      <w:pPr>
        <w:jc w:val="both"/>
        <w:rPr>
          <w:sz w:val="20"/>
          <w:szCs w:val="20"/>
        </w:rPr>
      </w:pPr>
      <w:r w:rsidRPr="000A710F">
        <w:rPr>
          <w:sz w:val="20"/>
          <w:szCs w:val="20"/>
        </w:rPr>
        <w:t>Приложение № 1</w:t>
      </w:r>
    </w:p>
    <w:p w:rsidR="000A710F" w:rsidRPr="000A710F" w:rsidRDefault="000A710F" w:rsidP="000A710F">
      <w:pPr>
        <w:jc w:val="both"/>
        <w:rPr>
          <w:sz w:val="20"/>
          <w:szCs w:val="20"/>
        </w:rPr>
      </w:pPr>
      <w:r w:rsidRPr="000A710F">
        <w:rPr>
          <w:sz w:val="20"/>
          <w:szCs w:val="20"/>
        </w:rPr>
        <w:t>к постановлению администрации</w:t>
      </w:r>
    </w:p>
    <w:p w:rsidR="000A710F" w:rsidRPr="000A710F" w:rsidRDefault="000A710F" w:rsidP="000A710F">
      <w:pPr>
        <w:jc w:val="both"/>
        <w:rPr>
          <w:sz w:val="20"/>
          <w:szCs w:val="20"/>
        </w:rPr>
      </w:pPr>
      <w:proofErr w:type="spellStart"/>
      <w:r w:rsidRPr="000A710F">
        <w:rPr>
          <w:sz w:val="20"/>
          <w:szCs w:val="20"/>
        </w:rPr>
        <w:t>Сандогорского</w:t>
      </w:r>
      <w:proofErr w:type="spellEnd"/>
      <w:r w:rsidRPr="000A710F">
        <w:rPr>
          <w:sz w:val="20"/>
          <w:szCs w:val="20"/>
        </w:rPr>
        <w:t xml:space="preserve"> сельского поселения</w:t>
      </w:r>
    </w:p>
    <w:p w:rsidR="000A710F" w:rsidRPr="000A710F" w:rsidRDefault="000A710F" w:rsidP="000A710F">
      <w:pPr>
        <w:jc w:val="both"/>
        <w:rPr>
          <w:sz w:val="20"/>
          <w:szCs w:val="20"/>
        </w:rPr>
      </w:pPr>
      <w:r w:rsidRPr="000A710F">
        <w:rPr>
          <w:sz w:val="20"/>
          <w:szCs w:val="20"/>
        </w:rPr>
        <w:t>от 15.02.2021 г. № 9</w:t>
      </w:r>
    </w:p>
    <w:p w:rsidR="000A710F" w:rsidRPr="000A710F" w:rsidRDefault="000A710F" w:rsidP="000A710F">
      <w:pPr>
        <w:jc w:val="both"/>
        <w:rPr>
          <w:sz w:val="20"/>
          <w:szCs w:val="20"/>
        </w:rPr>
      </w:pPr>
    </w:p>
    <w:p w:rsidR="000A710F" w:rsidRPr="000A710F" w:rsidRDefault="000A710F" w:rsidP="000A710F">
      <w:pPr>
        <w:jc w:val="center"/>
        <w:rPr>
          <w:b/>
          <w:sz w:val="20"/>
          <w:szCs w:val="20"/>
        </w:rPr>
      </w:pPr>
      <w:r w:rsidRPr="000A710F">
        <w:rPr>
          <w:b/>
          <w:sz w:val="20"/>
          <w:szCs w:val="20"/>
        </w:rPr>
        <w:lastRenderedPageBreak/>
        <w:t>Перечень</w:t>
      </w:r>
    </w:p>
    <w:p w:rsidR="000A710F" w:rsidRPr="000A710F" w:rsidRDefault="000A710F" w:rsidP="000A710F">
      <w:pPr>
        <w:jc w:val="center"/>
        <w:rPr>
          <w:b/>
          <w:sz w:val="20"/>
          <w:szCs w:val="20"/>
        </w:rPr>
      </w:pPr>
      <w:r w:rsidRPr="000A710F">
        <w:rPr>
          <w:b/>
          <w:sz w:val="20"/>
          <w:szCs w:val="20"/>
        </w:rPr>
        <w:t>имущества, включаемого в реестр муниципальной собственности, составляющего муниципальную казну</w:t>
      </w:r>
    </w:p>
    <w:p w:rsidR="000A710F" w:rsidRPr="000A710F" w:rsidRDefault="000A710F" w:rsidP="000A710F">
      <w:pPr>
        <w:jc w:val="center"/>
        <w:rPr>
          <w:b/>
          <w:sz w:val="20"/>
          <w:szCs w:val="20"/>
        </w:rPr>
      </w:pPr>
      <w:proofErr w:type="spellStart"/>
      <w:r w:rsidRPr="000A710F">
        <w:rPr>
          <w:b/>
          <w:sz w:val="20"/>
          <w:szCs w:val="20"/>
        </w:rPr>
        <w:t>Сандогорского</w:t>
      </w:r>
      <w:proofErr w:type="spellEnd"/>
      <w:r w:rsidRPr="000A710F">
        <w:rPr>
          <w:b/>
          <w:sz w:val="20"/>
          <w:szCs w:val="20"/>
        </w:rPr>
        <w:t xml:space="preserve"> сельского поселения</w:t>
      </w:r>
    </w:p>
    <w:p w:rsidR="000A710F" w:rsidRPr="000A710F" w:rsidRDefault="000A710F" w:rsidP="000A710F">
      <w:pPr>
        <w:jc w:val="cente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7"/>
        <w:gridCol w:w="1984"/>
        <w:gridCol w:w="1418"/>
        <w:gridCol w:w="1559"/>
        <w:gridCol w:w="2693"/>
      </w:tblGrid>
      <w:tr w:rsidR="000A710F" w:rsidRPr="000A710F" w:rsidTr="003A25AC">
        <w:trPr>
          <w:trHeight w:val="779"/>
        </w:trPr>
        <w:tc>
          <w:tcPr>
            <w:tcW w:w="426" w:type="dxa"/>
          </w:tcPr>
          <w:p w:rsidR="000A710F" w:rsidRPr="000A710F" w:rsidRDefault="000A710F" w:rsidP="000A710F">
            <w:pPr>
              <w:jc w:val="both"/>
              <w:rPr>
                <w:sz w:val="20"/>
                <w:szCs w:val="20"/>
              </w:rPr>
            </w:pPr>
            <w:r w:rsidRPr="000A710F">
              <w:rPr>
                <w:sz w:val="20"/>
                <w:szCs w:val="20"/>
              </w:rPr>
              <w:t>№ п/п</w:t>
            </w:r>
          </w:p>
        </w:tc>
        <w:tc>
          <w:tcPr>
            <w:tcW w:w="2127" w:type="dxa"/>
          </w:tcPr>
          <w:p w:rsidR="000A710F" w:rsidRPr="000A710F" w:rsidRDefault="000A710F" w:rsidP="000A710F">
            <w:pPr>
              <w:jc w:val="both"/>
              <w:rPr>
                <w:sz w:val="20"/>
                <w:szCs w:val="20"/>
              </w:rPr>
            </w:pPr>
            <w:r w:rsidRPr="000A710F">
              <w:rPr>
                <w:sz w:val="20"/>
                <w:szCs w:val="20"/>
              </w:rPr>
              <w:t>Наименование имущества</w:t>
            </w:r>
          </w:p>
        </w:tc>
        <w:tc>
          <w:tcPr>
            <w:tcW w:w="1984" w:type="dxa"/>
          </w:tcPr>
          <w:p w:rsidR="000A710F" w:rsidRPr="000A710F" w:rsidRDefault="000A710F" w:rsidP="000A710F">
            <w:pPr>
              <w:jc w:val="both"/>
              <w:rPr>
                <w:sz w:val="20"/>
                <w:szCs w:val="20"/>
              </w:rPr>
            </w:pPr>
            <w:r w:rsidRPr="000A710F">
              <w:rPr>
                <w:sz w:val="20"/>
                <w:szCs w:val="20"/>
              </w:rPr>
              <w:t xml:space="preserve">Местонахождение имущества </w:t>
            </w:r>
          </w:p>
        </w:tc>
        <w:tc>
          <w:tcPr>
            <w:tcW w:w="1418" w:type="dxa"/>
          </w:tcPr>
          <w:p w:rsidR="000A710F" w:rsidRPr="000A710F" w:rsidRDefault="000A710F" w:rsidP="000A710F">
            <w:pPr>
              <w:jc w:val="both"/>
              <w:rPr>
                <w:sz w:val="20"/>
                <w:szCs w:val="20"/>
              </w:rPr>
            </w:pPr>
            <w:proofErr w:type="spellStart"/>
            <w:r w:rsidRPr="000A710F">
              <w:rPr>
                <w:sz w:val="20"/>
                <w:szCs w:val="20"/>
              </w:rPr>
              <w:t>Певоначаль</w:t>
            </w:r>
            <w:proofErr w:type="spellEnd"/>
          </w:p>
          <w:p w:rsidR="000A710F" w:rsidRPr="000A710F" w:rsidRDefault="000A710F" w:rsidP="000A710F">
            <w:pPr>
              <w:jc w:val="both"/>
              <w:rPr>
                <w:sz w:val="20"/>
                <w:szCs w:val="20"/>
              </w:rPr>
            </w:pPr>
            <w:proofErr w:type="spellStart"/>
            <w:r w:rsidRPr="000A710F">
              <w:rPr>
                <w:sz w:val="20"/>
                <w:szCs w:val="20"/>
              </w:rPr>
              <w:t>ная</w:t>
            </w:r>
            <w:proofErr w:type="spellEnd"/>
            <w:r w:rsidRPr="000A710F">
              <w:rPr>
                <w:sz w:val="20"/>
                <w:szCs w:val="20"/>
              </w:rPr>
              <w:t xml:space="preserve"> стоимость (руб.)</w:t>
            </w:r>
          </w:p>
        </w:tc>
        <w:tc>
          <w:tcPr>
            <w:tcW w:w="1559" w:type="dxa"/>
          </w:tcPr>
          <w:p w:rsidR="000A710F" w:rsidRPr="000A710F" w:rsidRDefault="000A710F" w:rsidP="000A710F">
            <w:pPr>
              <w:jc w:val="both"/>
              <w:rPr>
                <w:sz w:val="20"/>
                <w:szCs w:val="20"/>
              </w:rPr>
            </w:pPr>
            <w:r w:rsidRPr="000A710F">
              <w:rPr>
                <w:sz w:val="20"/>
                <w:szCs w:val="20"/>
              </w:rPr>
              <w:t xml:space="preserve">Начисленная амортизация, </w:t>
            </w:r>
            <w:proofErr w:type="spellStart"/>
            <w:r w:rsidRPr="000A710F">
              <w:rPr>
                <w:sz w:val="20"/>
                <w:szCs w:val="20"/>
              </w:rPr>
              <w:t>руб</w:t>
            </w:r>
            <w:proofErr w:type="spellEnd"/>
          </w:p>
        </w:tc>
        <w:tc>
          <w:tcPr>
            <w:tcW w:w="2693" w:type="dxa"/>
          </w:tcPr>
          <w:p w:rsidR="000A710F" w:rsidRPr="000A710F" w:rsidRDefault="000A710F" w:rsidP="000A710F">
            <w:pPr>
              <w:jc w:val="both"/>
              <w:rPr>
                <w:sz w:val="20"/>
                <w:szCs w:val="20"/>
              </w:rPr>
            </w:pPr>
            <w:r w:rsidRPr="000A710F">
              <w:rPr>
                <w:sz w:val="20"/>
                <w:szCs w:val="20"/>
              </w:rPr>
              <w:t>Индивидуальные характеристики</w:t>
            </w:r>
          </w:p>
        </w:tc>
      </w:tr>
      <w:tr w:rsidR="000A710F" w:rsidRPr="000A710F" w:rsidTr="003A25AC">
        <w:trPr>
          <w:trHeight w:val="169"/>
        </w:trPr>
        <w:tc>
          <w:tcPr>
            <w:tcW w:w="426" w:type="dxa"/>
          </w:tcPr>
          <w:p w:rsidR="000A710F" w:rsidRPr="000A710F" w:rsidRDefault="000A710F" w:rsidP="000A710F">
            <w:pPr>
              <w:jc w:val="both"/>
              <w:rPr>
                <w:b/>
                <w:sz w:val="20"/>
                <w:szCs w:val="20"/>
              </w:rPr>
            </w:pPr>
            <w:r w:rsidRPr="000A710F">
              <w:rPr>
                <w:b/>
                <w:sz w:val="20"/>
                <w:szCs w:val="20"/>
              </w:rPr>
              <w:t>1</w:t>
            </w:r>
          </w:p>
        </w:tc>
        <w:tc>
          <w:tcPr>
            <w:tcW w:w="2127" w:type="dxa"/>
          </w:tcPr>
          <w:p w:rsidR="000A710F" w:rsidRPr="000A710F" w:rsidRDefault="000A710F" w:rsidP="000A710F">
            <w:pPr>
              <w:jc w:val="both"/>
              <w:rPr>
                <w:b/>
                <w:sz w:val="20"/>
                <w:szCs w:val="20"/>
              </w:rPr>
            </w:pPr>
            <w:r w:rsidRPr="000A710F">
              <w:rPr>
                <w:b/>
                <w:sz w:val="20"/>
                <w:szCs w:val="20"/>
              </w:rPr>
              <w:t>2</w:t>
            </w:r>
          </w:p>
        </w:tc>
        <w:tc>
          <w:tcPr>
            <w:tcW w:w="1984" w:type="dxa"/>
          </w:tcPr>
          <w:p w:rsidR="000A710F" w:rsidRPr="000A710F" w:rsidRDefault="000A710F" w:rsidP="000A710F">
            <w:pPr>
              <w:jc w:val="both"/>
              <w:rPr>
                <w:b/>
                <w:sz w:val="20"/>
                <w:szCs w:val="20"/>
              </w:rPr>
            </w:pPr>
            <w:r w:rsidRPr="000A710F">
              <w:rPr>
                <w:b/>
                <w:sz w:val="20"/>
                <w:szCs w:val="20"/>
              </w:rPr>
              <w:t>3</w:t>
            </w:r>
          </w:p>
        </w:tc>
        <w:tc>
          <w:tcPr>
            <w:tcW w:w="1418" w:type="dxa"/>
          </w:tcPr>
          <w:p w:rsidR="000A710F" w:rsidRPr="000A710F" w:rsidRDefault="000A710F" w:rsidP="000A710F">
            <w:pPr>
              <w:jc w:val="both"/>
              <w:rPr>
                <w:b/>
                <w:sz w:val="20"/>
                <w:szCs w:val="20"/>
              </w:rPr>
            </w:pPr>
            <w:r w:rsidRPr="000A710F">
              <w:rPr>
                <w:b/>
                <w:sz w:val="20"/>
                <w:szCs w:val="20"/>
              </w:rPr>
              <w:t>4</w:t>
            </w:r>
          </w:p>
        </w:tc>
        <w:tc>
          <w:tcPr>
            <w:tcW w:w="1559" w:type="dxa"/>
          </w:tcPr>
          <w:p w:rsidR="000A710F" w:rsidRPr="000A710F" w:rsidRDefault="000A710F" w:rsidP="000A710F">
            <w:pPr>
              <w:jc w:val="both"/>
              <w:rPr>
                <w:b/>
                <w:sz w:val="20"/>
                <w:szCs w:val="20"/>
              </w:rPr>
            </w:pPr>
            <w:r w:rsidRPr="000A710F">
              <w:rPr>
                <w:b/>
                <w:sz w:val="20"/>
                <w:szCs w:val="20"/>
              </w:rPr>
              <w:t>5</w:t>
            </w:r>
          </w:p>
        </w:tc>
        <w:tc>
          <w:tcPr>
            <w:tcW w:w="2693" w:type="dxa"/>
          </w:tcPr>
          <w:p w:rsidR="000A710F" w:rsidRPr="000A710F" w:rsidRDefault="000A710F" w:rsidP="000A710F">
            <w:pPr>
              <w:jc w:val="both"/>
              <w:rPr>
                <w:b/>
                <w:sz w:val="20"/>
                <w:szCs w:val="20"/>
              </w:rPr>
            </w:pPr>
            <w:r w:rsidRPr="000A710F">
              <w:rPr>
                <w:b/>
                <w:sz w:val="20"/>
                <w:szCs w:val="20"/>
              </w:rPr>
              <w:t>6</w:t>
            </w:r>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1</w:t>
            </w:r>
          </w:p>
        </w:tc>
        <w:tc>
          <w:tcPr>
            <w:tcW w:w="2127" w:type="dxa"/>
          </w:tcPr>
          <w:p w:rsidR="000A710F" w:rsidRPr="000A710F" w:rsidRDefault="000A710F" w:rsidP="000A710F">
            <w:pPr>
              <w:jc w:val="both"/>
              <w:rPr>
                <w:sz w:val="20"/>
                <w:szCs w:val="20"/>
              </w:rPr>
            </w:pPr>
            <w:r w:rsidRPr="000A710F">
              <w:rPr>
                <w:sz w:val="20"/>
                <w:szCs w:val="20"/>
              </w:rPr>
              <w:t>Наружные сети водоснабжения</w:t>
            </w:r>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sz w:val="20"/>
                <w:szCs w:val="20"/>
              </w:rPr>
            </w:pPr>
            <w:r w:rsidRPr="000A710F">
              <w:rPr>
                <w:sz w:val="20"/>
                <w:szCs w:val="20"/>
              </w:rPr>
              <w:t>1406250,00</w:t>
            </w:r>
          </w:p>
        </w:tc>
        <w:tc>
          <w:tcPr>
            <w:tcW w:w="1559" w:type="dxa"/>
          </w:tcPr>
          <w:p w:rsidR="000A710F" w:rsidRPr="000A710F" w:rsidRDefault="000A710F" w:rsidP="000A710F">
            <w:pPr>
              <w:jc w:val="both"/>
              <w:rPr>
                <w:sz w:val="20"/>
                <w:szCs w:val="20"/>
              </w:rPr>
            </w:pPr>
            <w:r w:rsidRPr="000A710F">
              <w:rPr>
                <w:sz w:val="20"/>
                <w:szCs w:val="20"/>
              </w:rPr>
              <w:t>754930,27</w:t>
            </w:r>
          </w:p>
        </w:tc>
        <w:tc>
          <w:tcPr>
            <w:tcW w:w="2693" w:type="dxa"/>
          </w:tcPr>
          <w:p w:rsidR="000A710F" w:rsidRPr="000A710F" w:rsidRDefault="000A710F" w:rsidP="000A710F">
            <w:pPr>
              <w:jc w:val="both"/>
              <w:rPr>
                <w:sz w:val="20"/>
                <w:szCs w:val="20"/>
              </w:rPr>
            </w:pPr>
            <w:r w:rsidRPr="000A710F">
              <w:rPr>
                <w:sz w:val="20"/>
                <w:szCs w:val="20"/>
              </w:rPr>
              <w:t xml:space="preserve">Протяженность 5,100 </w:t>
            </w:r>
            <w:proofErr w:type="spellStart"/>
            <w:r w:rsidRPr="000A710F">
              <w:rPr>
                <w:sz w:val="20"/>
                <w:szCs w:val="20"/>
              </w:rPr>
              <w:t>п.м</w:t>
            </w:r>
            <w:proofErr w:type="spellEnd"/>
            <w:r w:rsidRPr="000A710F">
              <w:rPr>
                <w:sz w:val="20"/>
                <w:szCs w:val="20"/>
              </w:rPr>
              <w:t>.</w:t>
            </w:r>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2</w:t>
            </w:r>
          </w:p>
        </w:tc>
        <w:tc>
          <w:tcPr>
            <w:tcW w:w="2127" w:type="dxa"/>
          </w:tcPr>
          <w:p w:rsidR="000A710F" w:rsidRPr="000A710F" w:rsidRDefault="000A710F" w:rsidP="000A710F">
            <w:pPr>
              <w:jc w:val="both"/>
              <w:rPr>
                <w:sz w:val="20"/>
                <w:szCs w:val="20"/>
              </w:rPr>
            </w:pPr>
            <w:proofErr w:type="spellStart"/>
            <w:r w:rsidRPr="000A710F">
              <w:rPr>
                <w:sz w:val="20"/>
                <w:szCs w:val="20"/>
              </w:rPr>
              <w:t>Наружние</w:t>
            </w:r>
            <w:proofErr w:type="spellEnd"/>
            <w:r w:rsidRPr="000A710F">
              <w:rPr>
                <w:sz w:val="20"/>
                <w:szCs w:val="20"/>
              </w:rPr>
              <w:t xml:space="preserve"> сети канализации</w:t>
            </w:r>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bCs/>
                <w:sz w:val="20"/>
                <w:szCs w:val="20"/>
              </w:rPr>
            </w:pPr>
            <w:r w:rsidRPr="000A710F">
              <w:rPr>
                <w:bCs/>
                <w:sz w:val="20"/>
                <w:szCs w:val="20"/>
              </w:rPr>
              <w:t>1286487,50</w:t>
            </w:r>
          </w:p>
        </w:tc>
        <w:tc>
          <w:tcPr>
            <w:tcW w:w="1559" w:type="dxa"/>
          </w:tcPr>
          <w:p w:rsidR="000A710F" w:rsidRPr="000A710F" w:rsidRDefault="000A710F" w:rsidP="000A710F">
            <w:pPr>
              <w:jc w:val="both"/>
              <w:rPr>
                <w:sz w:val="20"/>
                <w:szCs w:val="20"/>
              </w:rPr>
            </w:pPr>
            <w:r w:rsidRPr="000A710F">
              <w:rPr>
                <w:sz w:val="20"/>
                <w:szCs w:val="20"/>
              </w:rPr>
              <w:t>691729,78</w:t>
            </w:r>
          </w:p>
        </w:tc>
        <w:tc>
          <w:tcPr>
            <w:tcW w:w="2693" w:type="dxa"/>
          </w:tcPr>
          <w:p w:rsidR="000A710F" w:rsidRPr="000A710F" w:rsidRDefault="000A710F" w:rsidP="000A710F">
            <w:pPr>
              <w:jc w:val="both"/>
              <w:rPr>
                <w:sz w:val="20"/>
                <w:szCs w:val="20"/>
              </w:rPr>
            </w:pPr>
            <w:r w:rsidRPr="000A710F">
              <w:rPr>
                <w:sz w:val="20"/>
                <w:szCs w:val="20"/>
              </w:rPr>
              <w:t xml:space="preserve">Протяженность 4,700 </w:t>
            </w:r>
            <w:proofErr w:type="spellStart"/>
            <w:r w:rsidRPr="000A710F">
              <w:rPr>
                <w:sz w:val="20"/>
                <w:szCs w:val="20"/>
              </w:rPr>
              <w:t>п.м</w:t>
            </w:r>
            <w:proofErr w:type="spellEnd"/>
            <w:r w:rsidRPr="000A710F">
              <w:rPr>
                <w:sz w:val="20"/>
                <w:szCs w:val="20"/>
              </w:rPr>
              <w:t>.</w:t>
            </w:r>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3</w:t>
            </w:r>
          </w:p>
        </w:tc>
        <w:tc>
          <w:tcPr>
            <w:tcW w:w="2127" w:type="dxa"/>
          </w:tcPr>
          <w:p w:rsidR="000A710F" w:rsidRPr="000A710F" w:rsidRDefault="000A710F" w:rsidP="000A710F">
            <w:pPr>
              <w:jc w:val="both"/>
              <w:rPr>
                <w:sz w:val="20"/>
                <w:szCs w:val="20"/>
              </w:rPr>
            </w:pPr>
            <w:proofErr w:type="spellStart"/>
            <w:r w:rsidRPr="000A710F">
              <w:rPr>
                <w:sz w:val="20"/>
                <w:szCs w:val="20"/>
              </w:rPr>
              <w:t>Наружние</w:t>
            </w:r>
            <w:proofErr w:type="spellEnd"/>
            <w:r w:rsidRPr="000A710F">
              <w:rPr>
                <w:sz w:val="20"/>
                <w:szCs w:val="20"/>
              </w:rPr>
              <w:t xml:space="preserve"> сети теплоснабжения</w:t>
            </w:r>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bCs/>
                <w:sz w:val="20"/>
                <w:szCs w:val="20"/>
              </w:rPr>
            </w:pPr>
            <w:r w:rsidRPr="000A710F">
              <w:rPr>
                <w:bCs/>
                <w:sz w:val="20"/>
                <w:szCs w:val="20"/>
              </w:rPr>
              <w:t>1445312,50</w:t>
            </w:r>
          </w:p>
        </w:tc>
        <w:tc>
          <w:tcPr>
            <w:tcW w:w="1559" w:type="dxa"/>
          </w:tcPr>
          <w:p w:rsidR="000A710F" w:rsidRPr="000A710F" w:rsidRDefault="000A710F" w:rsidP="000A710F">
            <w:pPr>
              <w:jc w:val="both"/>
              <w:rPr>
                <w:sz w:val="20"/>
                <w:szCs w:val="20"/>
              </w:rPr>
            </w:pPr>
            <w:r w:rsidRPr="000A710F">
              <w:rPr>
                <w:sz w:val="20"/>
                <w:szCs w:val="20"/>
              </w:rPr>
              <w:t>1072919,68</w:t>
            </w:r>
          </w:p>
        </w:tc>
        <w:tc>
          <w:tcPr>
            <w:tcW w:w="2693" w:type="dxa"/>
          </w:tcPr>
          <w:p w:rsidR="000A710F" w:rsidRPr="000A710F" w:rsidRDefault="000A710F" w:rsidP="000A710F">
            <w:pPr>
              <w:jc w:val="both"/>
              <w:rPr>
                <w:sz w:val="20"/>
                <w:szCs w:val="20"/>
              </w:rPr>
            </w:pPr>
            <w:r w:rsidRPr="000A710F">
              <w:rPr>
                <w:sz w:val="20"/>
                <w:szCs w:val="20"/>
              </w:rPr>
              <w:t xml:space="preserve">Протяженность 3,850 </w:t>
            </w:r>
            <w:proofErr w:type="spellStart"/>
            <w:r w:rsidRPr="000A710F">
              <w:rPr>
                <w:sz w:val="20"/>
                <w:szCs w:val="20"/>
              </w:rPr>
              <w:t>п.м</w:t>
            </w:r>
            <w:proofErr w:type="spellEnd"/>
            <w:r w:rsidRPr="000A710F">
              <w:rPr>
                <w:sz w:val="20"/>
                <w:szCs w:val="20"/>
              </w:rPr>
              <w:t>.</w:t>
            </w:r>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4</w:t>
            </w:r>
          </w:p>
        </w:tc>
        <w:tc>
          <w:tcPr>
            <w:tcW w:w="2127" w:type="dxa"/>
          </w:tcPr>
          <w:p w:rsidR="000A710F" w:rsidRPr="000A710F" w:rsidRDefault="000A710F" w:rsidP="000A710F">
            <w:pPr>
              <w:jc w:val="both"/>
              <w:rPr>
                <w:sz w:val="20"/>
                <w:szCs w:val="20"/>
              </w:rPr>
            </w:pPr>
            <w:proofErr w:type="spellStart"/>
            <w:r w:rsidRPr="000A710F">
              <w:rPr>
                <w:sz w:val="20"/>
                <w:szCs w:val="20"/>
              </w:rPr>
              <w:t>Наружние</w:t>
            </w:r>
            <w:proofErr w:type="spellEnd"/>
            <w:r w:rsidRPr="000A710F">
              <w:rPr>
                <w:sz w:val="20"/>
                <w:szCs w:val="20"/>
              </w:rPr>
              <w:t xml:space="preserve"> сети электроснабжения</w:t>
            </w:r>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bCs/>
                <w:sz w:val="20"/>
                <w:szCs w:val="20"/>
              </w:rPr>
            </w:pPr>
            <w:r w:rsidRPr="000A710F">
              <w:rPr>
                <w:bCs/>
                <w:sz w:val="20"/>
                <w:szCs w:val="20"/>
              </w:rPr>
              <w:t>793770,00</w:t>
            </w:r>
          </w:p>
        </w:tc>
        <w:tc>
          <w:tcPr>
            <w:tcW w:w="1559" w:type="dxa"/>
          </w:tcPr>
          <w:p w:rsidR="000A710F" w:rsidRPr="000A710F" w:rsidRDefault="000A710F" w:rsidP="000A710F">
            <w:pPr>
              <w:jc w:val="both"/>
              <w:rPr>
                <w:sz w:val="20"/>
                <w:szCs w:val="20"/>
              </w:rPr>
            </w:pPr>
            <w:r w:rsidRPr="000A710F">
              <w:rPr>
                <w:sz w:val="20"/>
                <w:szCs w:val="20"/>
              </w:rPr>
              <w:t>793770,00</w:t>
            </w:r>
          </w:p>
        </w:tc>
        <w:tc>
          <w:tcPr>
            <w:tcW w:w="2693" w:type="dxa"/>
          </w:tcPr>
          <w:p w:rsidR="000A710F" w:rsidRPr="000A710F" w:rsidRDefault="000A710F" w:rsidP="000A710F">
            <w:pPr>
              <w:jc w:val="both"/>
              <w:rPr>
                <w:sz w:val="20"/>
                <w:szCs w:val="20"/>
              </w:rPr>
            </w:pPr>
            <w:r w:rsidRPr="000A710F">
              <w:rPr>
                <w:sz w:val="20"/>
                <w:szCs w:val="20"/>
              </w:rPr>
              <w:t>Протяженность 10,</w:t>
            </w:r>
            <w:proofErr w:type="gramStart"/>
            <w:r w:rsidRPr="000A710F">
              <w:rPr>
                <w:sz w:val="20"/>
                <w:szCs w:val="20"/>
              </w:rPr>
              <w:t xml:space="preserve">713  </w:t>
            </w:r>
            <w:proofErr w:type="spellStart"/>
            <w:r w:rsidRPr="000A710F">
              <w:rPr>
                <w:sz w:val="20"/>
                <w:szCs w:val="20"/>
              </w:rPr>
              <w:t>п.м</w:t>
            </w:r>
            <w:proofErr w:type="spellEnd"/>
            <w:r w:rsidRPr="000A710F">
              <w:rPr>
                <w:sz w:val="20"/>
                <w:szCs w:val="20"/>
              </w:rPr>
              <w:t>.</w:t>
            </w:r>
            <w:proofErr w:type="gramEnd"/>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5</w:t>
            </w:r>
          </w:p>
        </w:tc>
        <w:tc>
          <w:tcPr>
            <w:tcW w:w="2127" w:type="dxa"/>
          </w:tcPr>
          <w:p w:rsidR="000A710F" w:rsidRPr="000A710F" w:rsidRDefault="000A710F" w:rsidP="000A710F">
            <w:pPr>
              <w:jc w:val="both"/>
              <w:rPr>
                <w:sz w:val="20"/>
                <w:szCs w:val="20"/>
              </w:rPr>
            </w:pPr>
            <w:r w:rsidRPr="000A710F">
              <w:rPr>
                <w:sz w:val="20"/>
                <w:szCs w:val="20"/>
              </w:rPr>
              <w:t xml:space="preserve">Сети </w:t>
            </w:r>
            <w:proofErr w:type="spellStart"/>
            <w:r w:rsidRPr="000A710F">
              <w:rPr>
                <w:sz w:val="20"/>
                <w:szCs w:val="20"/>
              </w:rPr>
              <w:t>мазутопровода</w:t>
            </w:r>
            <w:proofErr w:type="spellEnd"/>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bCs/>
                <w:sz w:val="20"/>
                <w:szCs w:val="20"/>
              </w:rPr>
            </w:pPr>
            <w:r w:rsidRPr="000A710F">
              <w:rPr>
                <w:bCs/>
                <w:sz w:val="20"/>
                <w:szCs w:val="20"/>
              </w:rPr>
              <w:t>52500,000</w:t>
            </w:r>
          </w:p>
        </w:tc>
        <w:tc>
          <w:tcPr>
            <w:tcW w:w="1559" w:type="dxa"/>
          </w:tcPr>
          <w:p w:rsidR="000A710F" w:rsidRPr="000A710F" w:rsidRDefault="000A710F" w:rsidP="000A710F">
            <w:pPr>
              <w:jc w:val="both"/>
              <w:rPr>
                <w:sz w:val="20"/>
                <w:szCs w:val="20"/>
              </w:rPr>
            </w:pPr>
            <w:r w:rsidRPr="000A710F">
              <w:rPr>
                <w:sz w:val="20"/>
                <w:szCs w:val="20"/>
              </w:rPr>
              <w:t>47174,61</w:t>
            </w:r>
          </w:p>
        </w:tc>
        <w:tc>
          <w:tcPr>
            <w:tcW w:w="2693" w:type="dxa"/>
          </w:tcPr>
          <w:p w:rsidR="000A710F" w:rsidRPr="000A710F" w:rsidRDefault="000A710F" w:rsidP="000A710F">
            <w:pPr>
              <w:jc w:val="both"/>
              <w:rPr>
                <w:sz w:val="20"/>
                <w:szCs w:val="20"/>
              </w:rPr>
            </w:pPr>
            <w:r w:rsidRPr="000A710F">
              <w:rPr>
                <w:sz w:val="20"/>
                <w:szCs w:val="20"/>
              </w:rPr>
              <w:t xml:space="preserve">Протяженность 0,120 </w:t>
            </w:r>
            <w:proofErr w:type="spellStart"/>
            <w:r w:rsidRPr="000A710F">
              <w:rPr>
                <w:sz w:val="20"/>
                <w:szCs w:val="20"/>
              </w:rPr>
              <w:t>п.м</w:t>
            </w:r>
            <w:proofErr w:type="spellEnd"/>
            <w:r w:rsidRPr="000A710F">
              <w:rPr>
                <w:sz w:val="20"/>
                <w:szCs w:val="20"/>
              </w:rPr>
              <w:t>.</w:t>
            </w:r>
          </w:p>
        </w:tc>
      </w:tr>
      <w:tr w:rsidR="000A710F" w:rsidRPr="000A710F" w:rsidTr="003A25AC">
        <w:trPr>
          <w:trHeight w:val="350"/>
        </w:trPr>
        <w:tc>
          <w:tcPr>
            <w:tcW w:w="426" w:type="dxa"/>
          </w:tcPr>
          <w:p w:rsidR="000A710F" w:rsidRPr="000A710F" w:rsidRDefault="000A710F" w:rsidP="000A710F">
            <w:pPr>
              <w:jc w:val="both"/>
              <w:rPr>
                <w:sz w:val="20"/>
                <w:szCs w:val="20"/>
              </w:rPr>
            </w:pPr>
            <w:r w:rsidRPr="000A710F">
              <w:rPr>
                <w:sz w:val="20"/>
                <w:szCs w:val="20"/>
              </w:rPr>
              <w:t>6</w:t>
            </w:r>
          </w:p>
        </w:tc>
        <w:tc>
          <w:tcPr>
            <w:tcW w:w="2127" w:type="dxa"/>
          </w:tcPr>
          <w:p w:rsidR="000A710F" w:rsidRPr="000A710F" w:rsidRDefault="000A710F" w:rsidP="000A710F">
            <w:pPr>
              <w:jc w:val="both"/>
              <w:rPr>
                <w:sz w:val="20"/>
                <w:szCs w:val="20"/>
              </w:rPr>
            </w:pPr>
            <w:r w:rsidRPr="000A710F">
              <w:rPr>
                <w:sz w:val="20"/>
                <w:szCs w:val="20"/>
              </w:rPr>
              <w:t>Ограждение из колючей проволоки</w:t>
            </w:r>
          </w:p>
        </w:tc>
        <w:tc>
          <w:tcPr>
            <w:tcW w:w="1984" w:type="dxa"/>
          </w:tcPr>
          <w:p w:rsidR="000A710F" w:rsidRPr="000A710F" w:rsidRDefault="000A710F" w:rsidP="000A710F">
            <w:pPr>
              <w:jc w:val="both"/>
              <w:rPr>
                <w:sz w:val="20"/>
                <w:szCs w:val="20"/>
              </w:rPr>
            </w:pPr>
            <w:r w:rsidRPr="000A710F">
              <w:rPr>
                <w:sz w:val="20"/>
                <w:szCs w:val="20"/>
              </w:rPr>
              <w:t xml:space="preserve">Костромская обл., Костромской р-н, </w:t>
            </w:r>
            <w:proofErr w:type="spellStart"/>
            <w:r w:rsidRPr="000A710F">
              <w:rPr>
                <w:sz w:val="20"/>
                <w:szCs w:val="20"/>
              </w:rPr>
              <w:t>Кузнецовский</w:t>
            </w:r>
            <w:proofErr w:type="spellEnd"/>
            <w:r w:rsidRPr="000A710F">
              <w:rPr>
                <w:sz w:val="20"/>
                <w:szCs w:val="20"/>
              </w:rPr>
              <w:t xml:space="preserve"> с/с, в/г 4</w:t>
            </w:r>
          </w:p>
        </w:tc>
        <w:tc>
          <w:tcPr>
            <w:tcW w:w="1418" w:type="dxa"/>
          </w:tcPr>
          <w:p w:rsidR="000A710F" w:rsidRPr="000A710F" w:rsidRDefault="000A710F" w:rsidP="000A710F">
            <w:pPr>
              <w:jc w:val="both"/>
              <w:rPr>
                <w:bCs/>
                <w:sz w:val="20"/>
                <w:szCs w:val="20"/>
              </w:rPr>
            </w:pPr>
            <w:r w:rsidRPr="000A710F">
              <w:rPr>
                <w:bCs/>
                <w:sz w:val="20"/>
                <w:szCs w:val="20"/>
              </w:rPr>
              <w:t>2565375,00</w:t>
            </w:r>
          </w:p>
        </w:tc>
        <w:tc>
          <w:tcPr>
            <w:tcW w:w="1559" w:type="dxa"/>
          </w:tcPr>
          <w:p w:rsidR="000A710F" w:rsidRPr="000A710F" w:rsidRDefault="000A710F" w:rsidP="000A710F">
            <w:pPr>
              <w:jc w:val="both"/>
              <w:rPr>
                <w:sz w:val="20"/>
                <w:szCs w:val="20"/>
              </w:rPr>
            </w:pPr>
            <w:r w:rsidRPr="000A710F">
              <w:rPr>
                <w:sz w:val="20"/>
                <w:szCs w:val="20"/>
              </w:rPr>
              <w:t>2565375,00</w:t>
            </w:r>
          </w:p>
        </w:tc>
        <w:tc>
          <w:tcPr>
            <w:tcW w:w="2693" w:type="dxa"/>
          </w:tcPr>
          <w:p w:rsidR="000A710F" w:rsidRPr="000A710F" w:rsidRDefault="000A710F" w:rsidP="000A710F">
            <w:pPr>
              <w:jc w:val="both"/>
              <w:rPr>
                <w:sz w:val="20"/>
                <w:szCs w:val="20"/>
              </w:rPr>
            </w:pPr>
            <w:r w:rsidRPr="000A710F">
              <w:rPr>
                <w:sz w:val="20"/>
                <w:szCs w:val="20"/>
              </w:rPr>
              <w:t xml:space="preserve">Протяженность 6,374 </w:t>
            </w:r>
            <w:proofErr w:type="spellStart"/>
            <w:r w:rsidRPr="000A710F">
              <w:rPr>
                <w:sz w:val="20"/>
                <w:szCs w:val="20"/>
              </w:rPr>
              <w:t>п.м</w:t>
            </w:r>
            <w:proofErr w:type="spellEnd"/>
            <w:r w:rsidRPr="000A710F">
              <w:rPr>
                <w:sz w:val="20"/>
                <w:szCs w:val="20"/>
              </w:rPr>
              <w:t>.</w:t>
            </w:r>
          </w:p>
        </w:tc>
      </w:tr>
    </w:tbl>
    <w:p w:rsidR="000A710F" w:rsidRPr="000A710F" w:rsidRDefault="000A710F" w:rsidP="000A710F">
      <w:pPr>
        <w:jc w:val="both"/>
        <w:rPr>
          <w:sz w:val="20"/>
          <w:szCs w:val="20"/>
        </w:rPr>
      </w:pPr>
    </w:p>
    <w:p w:rsidR="000A710F" w:rsidRPr="000A710F" w:rsidRDefault="000A710F" w:rsidP="000A710F">
      <w:pPr>
        <w:jc w:val="both"/>
        <w:rPr>
          <w:sz w:val="20"/>
          <w:szCs w:val="20"/>
        </w:rPr>
      </w:pPr>
    </w:p>
    <w:p w:rsidR="000A710F" w:rsidRDefault="000A710F" w:rsidP="000A710F">
      <w:pPr>
        <w:jc w:val="both"/>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D29FF">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9</cp:revision>
  <cp:lastPrinted>2013-10-30T13:20:00Z</cp:lastPrinted>
  <dcterms:created xsi:type="dcterms:W3CDTF">2020-11-25T20:14:00Z</dcterms:created>
  <dcterms:modified xsi:type="dcterms:W3CDTF">2021-03-16T12:52:00Z</dcterms:modified>
</cp:coreProperties>
</file>