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0715BA"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662A8E"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482AD2">
              <w:rPr>
                <w:b/>
                <w:bCs/>
              </w:rPr>
              <w:t>3</w:t>
            </w:r>
            <w:r w:rsidR="006E0A53">
              <w:rPr>
                <w:b/>
                <w:bCs/>
              </w:rPr>
              <w:t>9</w:t>
            </w:r>
            <w:r w:rsidR="00E03F40">
              <w:rPr>
                <w:b/>
                <w:bCs/>
              </w:rPr>
              <w:t xml:space="preserve">  от  </w:t>
            </w:r>
            <w:r w:rsidR="006E0A53">
              <w:rPr>
                <w:b/>
                <w:bCs/>
              </w:rPr>
              <w:t>30</w:t>
            </w:r>
            <w:r w:rsidR="00226EB1">
              <w:rPr>
                <w:b/>
                <w:bCs/>
              </w:rPr>
              <w:t xml:space="preserve"> сентябр</w:t>
            </w:r>
            <w:r w:rsidR="00482AD2">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226EB1" w:rsidRDefault="000142AE" w:rsidP="00226EB1">
      <w:pPr>
        <w:jc w:val="center"/>
        <w:rPr>
          <w:b/>
          <w:bCs/>
          <w:szCs w:val="20"/>
        </w:rPr>
      </w:pPr>
      <w:r w:rsidRPr="00482AD2">
        <w:rPr>
          <w:b/>
          <w:bCs/>
          <w:szCs w:val="20"/>
        </w:rPr>
        <w:t>Содержание</w:t>
      </w:r>
    </w:p>
    <w:p w:rsidR="00226EB1" w:rsidRPr="00226EB1" w:rsidRDefault="00226EB1" w:rsidP="00FA75CA">
      <w:pPr>
        <w:jc w:val="center"/>
        <w:rPr>
          <w:b/>
          <w:bCs/>
          <w:szCs w:val="20"/>
        </w:rPr>
      </w:pPr>
    </w:p>
    <w:p w:rsidR="006E0A53" w:rsidRPr="006E0A53" w:rsidRDefault="006E0A53" w:rsidP="006E0A53">
      <w:pPr>
        <w:pBdr>
          <w:bottom w:val="dotted" w:sz="24" w:space="1" w:color="auto"/>
        </w:pBdr>
        <w:suppressAutoHyphens/>
        <w:ind w:firstLine="709"/>
        <w:jc w:val="both"/>
        <w:rPr>
          <w:bCs/>
          <w:szCs w:val="28"/>
        </w:rPr>
      </w:pPr>
      <w:proofErr w:type="gramStart"/>
      <w:r>
        <w:rPr>
          <w:b/>
          <w:szCs w:val="28"/>
        </w:rPr>
        <w:t xml:space="preserve">Решение Совета депутатов </w:t>
      </w:r>
      <w:r w:rsidR="002C6F36">
        <w:rPr>
          <w:szCs w:val="28"/>
        </w:rPr>
        <w:t xml:space="preserve">Сандогорского сельского поселения </w:t>
      </w:r>
      <w:r w:rsidRPr="006E0A53">
        <w:rPr>
          <w:bCs/>
          <w:szCs w:val="28"/>
        </w:rPr>
        <w:t>№269 от 30.09.2021 «О внесении изменений в решение Совета депутатов от 30.12.2020 №221 «О бюджете Сандогорского сельского поселения на 2021 год и на плановый период 2022 и 2023 годов» (в редакции от 29.01.2021 № 226, от 26.02.2021 № 228, от 30.03.2021 № 231, от 30.04.2021 №234, от 27.05.2021 №238, от 28.06.2021 №241, от 21.07.2021 №247, от 30.07.2021</w:t>
      </w:r>
      <w:proofErr w:type="gramEnd"/>
      <w:r w:rsidRPr="006E0A53">
        <w:rPr>
          <w:bCs/>
          <w:szCs w:val="28"/>
        </w:rPr>
        <w:t xml:space="preserve"> №</w:t>
      </w:r>
      <w:proofErr w:type="gramStart"/>
      <w:r w:rsidRPr="006E0A53">
        <w:rPr>
          <w:bCs/>
          <w:szCs w:val="28"/>
        </w:rPr>
        <w:t>248, от 31.08.2021 №267)</w:t>
      </w:r>
      <w:r>
        <w:rPr>
          <w:bCs/>
          <w:szCs w:val="28"/>
        </w:rPr>
        <w:t>……………………………………………………………………………………1</w:t>
      </w:r>
      <w:proofErr w:type="gramEnd"/>
    </w:p>
    <w:p w:rsidR="00923D05" w:rsidRDefault="00923D05" w:rsidP="006E0A53">
      <w:pPr>
        <w:pBdr>
          <w:bottom w:val="dotted" w:sz="24" w:space="1" w:color="auto"/>
        </w:pBdr>
        <w:suppressAutoHyphens/>
        <w:ind w:firstLine="709"/>
        <w:jc w:val="both"/>
        <w:rPr>
          <w:bCs/>
          <w:szCs w:val="28"/>
        </w:rPr>
      </w:pPr>
      <w:proofErr w:type="gramStart"/>
      <w:r w:rsidRPr="00923D05">
        <w:rPr>
          <w:b/>
          <w:bCs/>
          <w:szCs w:val="28"/>
        </w:rPr>
        <w:t xml:space="preserve">Решение Совета депутатов </w:t>
      </w:r>
      <w:r w:rsidRPr="00923D05">
        <w:rPr>
          <w:bCs/>
          <w:szCs w:val="28"/>
        </w:rPr>
        <w:t>Сандог</w:t>
      </w:r>
      <w:r>
        <w:rPr>
          <w:bCs/>
          <w:szCs w:val="28"/>
        </w:rPr>
        <w:t>орского сельского поселения №271</w:t>
      </w:r>
      <w:r w:rsidRPr="00923D05">
        <w:rPr>
          <w:bCs/>
          <w:szCs w:val="28"/>
        </w:rPr>
        <w:t xml:space="preserve"> от 30.09.2021</w:t>
      </w:r>
      <w:r>
        <w:rPr>
          <w:bCs/>
          <w:szCs w:val="28"/>
        </w:rPr>
        <w:t xml:space="preserve"> «</w:t>
      </w:r>
      <w:r w:rsidRPr="00923D05">
        <w:rPr>
          <w:bCs/>
          <w:szCs w:val="28"/>
        </w:rPr>
        <w:t>Об утверждении Порядка работы Совета депутатов Сандогорского сельского поселения Костромского муниципального района Костромской области в условиях режима повышенной готовности или чрезвычайной ситуации</w:t>
      </w:r>
      <w:r>
        <w:rPr>
          <w:bCs/>
          <w:szCs w:val="28"/>
        </w:rPr>
        <w:t>»……………………………………….14</w:t>
      </w:r>
      <w:proofErr w:type="gramEnd"/>
    </w:p>
    <w:p w:rsidR="00E72E50" w:rsidRPr="00923D05" w:rsidRDefault="00E72E50" w:rsidP="006E0A53">
      <w:pPr>
        <w:pBdr>
          <w:bottom w:val="dotted" w:sz="24" w:space="1" w:color="auto"/>
        </w:pBdr>
        <w:suppressAutoHyphens/>
        <w:ind w:firstLine="709"/>
        <w:jc w:val="both"/>
        <w:rPr>
          <w:bCs/>
          <w:szCs w:val="28"/>
        </w:rPr>
      </w:pPr>
      <w:r w:rsidRPr="00E72E50">
        <w:rPr>
          <w:b/>
          <w:bCs/>
          <w:szCs w:val="28"/>
        </w:rPr>
        <w:t>Информация Костромской межрайонной природоохранной прокуратуры</w:t>
      </w:r>
      <w:r w:rsidR="00923D05" w:rsidRPr="00923D05">
        <w:rPr>
          <w:bCs/>
          <w:szCs w:val="28"/>
        </w:rPr>
        <w:t>……</w:t>
      </w:r>
      <w:r w:rsidR="00A7666B">
        <w:rPr>
          <w:bCs/>
          <w:szCs w:val="28"/>
        </w:rPr>
        <w:t>..16</w:t>
      </w:r>
    </w:p>
    <w:p w:rsidR="006E0A53" w:rsidRDefault="006E0A53" w:rsidP="002C6F36">
      <w:pPr>
        <w:pBdr>
          <w:bottom w:val="dotted" w:sz="24" w:space="1" w:color="auto"/>
        </w:pBdr>
        <w:suppressAutoHyphens/>
        <w:ind w:firstLine="709"/>
        <w:jc w:val="both"/>
        <w:rPr>
          <w:bCs/>
          <w:szCs w:val="28"/>
        </w:rPr>
      </w:pPr>
    </w:p>
    <w:p w:rsidR="002C6F36" w:rsidRDefault="002C6F36" w:rsidP="002C6F36">
      <w:pPr>
        <w:jc w:val="both"/>
        <w:rPr>
          <w:szCs w:val="28"/>
        </w:rPr>
      </w:pPr>
    </w:p>
    <w:p w:rsidR="006E0A53" w:rsidRPr="006E0A53" w:rsidRDefault="006E0A53" w:rsidP="006E0A53">
      <w:pPr>
        <w:jc w:val="center"/>
        <w:rPr>
          <w:szCs w:val="28"/>
        </w:rPr>
      </w:pPr>
      <w:r w:rsidRPr="006E0A53">
        <w:rPr>
          <w:szCs w:val="28"/>
        </w:rPr>
        <w:t>СОВЕТ ДЕПУТАТОВ САНДОГОРСКОГО СЕЛЬСКОГО ПОСЕЛЕНИЯ</w:t>
      </w:r>
    </w:p>
    <w:p w:rsidR="006E0A53" w:rsidRPr="006E0A53" w:rsidRDefault="006E0A53" w:rsidP="006E0A53">
      <w:pPr>
        <w:jc w:val="center"/>
        <w:rPr>
          <w:szCs w:val="28"/>
        </w:rPr>
      </w:pPr>
      <w:r w:rsidRPr="006E0A53">
        <w:rPr>
          <w:szCs w:val="28"/>
        </w:rPr>
        <w:t>КОСТРОМСКОГО МУНИЦИПАЛЬНОГО РАЙОНА</w:t>
      </w:r>
      <w:r>
        <w:rPr>
          <w:szCs w:val="28"/>
        </w:rPr>
        <w:t xml:space="preserve"> </w:t>
      </w:r>
      <w:r w:rsidRPr="006E0A53">
        <w:rPr>
          <w:szCs w:val="28"/>
        </w:rPr>
        <w:t>КОСТРОМСКОЙ ОБЛАСТИ</w:t>
      </w:r>
    </w:p>
    <w:p w:rsidR="006E0A53" w:rsidRPr="006E0A53" w:rsidRDefault="006E0A53" w:rsidP="006E0A53">
      <w:pPr>
        <w:jc w:val="center"/>
        <w:rPr>
          <w:szCs w:val="28"/>
        </w:rPr>
      </w:pPr>
      <w:r w:rsidRPr="006E0A53">
        <w:rPr>
          <w:szCs w:val="28"/>
        </w:rPr>
        <w:t>третий созыв</w:t>
      </w:r>
    </w:p>
    <w:p w:rsidR="006E0A53" w:rsidRPr="006E0A53" w:rsidRDefault="006E0A53" w:rsidP="006E0A53">
      <w:pPr>
        <w:jc w:val="center"/>
        <w:rPr>
          <w:b/>
          <w:szCs w:val="28"/>
        </w:rPr>
      </w:pPr>
      <w:proofErr w:type="gramStart"/>
      <w:r w:rsidRPr="006E0A53">
        <w:rPr>
          <w:b/>
          <w:szCs w:val="28"/>
        </w:rPr>
        <w:t>Р</w:t>
      </w:r>
      <w:proofErr w:type="gramEnd"/>
      <w:r w:rsidRPr="006E0A53">
        <w:rPr>
          <w:b/>
          <w:szCs w:val="28"/>
        </w:rPr>
        <w:t xml:space="preserve"> Е Ш Е Н И Е</w:t>
      </w:r>
    </w:p>
    <w:p w:rsidR="006E0A53" w:rsidRPr="006E0A53" w:rsidRDefault="006E0A53" w:rsidP="006E0A53">
      <w:pPr>
        <w:jc w:val="center"/>
        <w:rPr>
          <w:szCs w:val="28"/>
        </w:rPr>
      </w:pPr>
      <w:r w:rsidRPr="006E0A53">
        <w:rPr>
          <w:szCs w:val="28"/>
        </w:rPr>
        <w:t>от «30» сентября 2021 года  № 269                                                        с</w:t>
      </w:r>
      <w:proofErr w:type="gramStart"/>
      <w:r w:rsidRPr="006E0A53">
        <w:rPr>
          <w:szCs w:val="28"/>
        </w:rPr>
        <w:t>.С</w:t>
      </w:r>
      <w:proofErr w:type="gramEnd"/>
      <w:r w:rsidRPr="006E0A53">
        <w:rPr>
          <w:szCs w:val="28"/>
        </w:rPr>
        <w:t>андогора</w:t>
      </w:r>
    </w:p>
    <w:p w:rsidR="006E0A53" w:rsidRPr="006E0A53" w:rsidRDefault="006E0A53" w:rsidP="006E0A53">
      <w:pPr>
        <w:jc w:val="center"/>
        <w:rPr>
          <w:szCs w:val="28"/>
        </w:rPr>
      </w:pPr>
    </w:p>
    <w:p w:rsidR="006E0A53" w:rsidRPr="006E0A53" w:rsidRDefault="006E0A53" w:rsidP="006E0A53">
      <w:pPr>
        <w:jc w:val="both"/>
        <w:rPr>
          <w:szCs w:val="28"/>
        </w:rPr>
      </w:pPr>
      <w:r w:rsidRPr="006E0A53">
        <w:rPr>
          <w:szCs w:val="28"/>
        </w:rPr>
        <w:t>О внесении изменений и дополнений в решение</w:t>
      </w:r>
    </w:p>
    <w:p w:rsidR="006E0A53" w:rsidRPr="006E0A53" w:rsidRDefault="006E0A53" w:rsidP="006E0A53">
      <w:pPr>
        <w:jc w:val="both"/>
        <w:rPr>
          <w:szCs w:val="28"/>
        </w:rPr>
      </w:pPr>
      <w:r w:rsidRPr="006E0A53">
        <w:rPr>
          <w:szCs w:val="28"/>
        </w:rPr>
        <w:t>Совета депутатов от 30.12.2020 года № 221</w:t>
      </w:r>
    </w:p>
    <w:p w:rsidR="006E0A53" w:rsidRPr="006E0A53" w:rsidRDefault="006E0A53" w:rsidP="006E0A53">
      <w:pPr>
        <w:jc w:val="both"/>
        <w:rPr>
          <w:szCs w:val="28"/>
        </w:rPr>
      </w:pPr>
      <w:r w:rsidRPr="006E0A53">
        <w:rPr>
          <w:szCs w:val="28"/>
        </w:rPr>
        <w:t>«О бюджете Сандогорского сельского поселения</w:t>
      </w:r>
    </w:p>
    <w:p w:rsidR="006E0A53" w:rsidRPr="006E0A53" w:rsidRDefault="006E0A53" w:rsidP="006E0A53">
      <w:pPr>
        <w:jc w:val="both"/>
        <w:rPr>
          <w:szCs w:val="28"/>
        </w:rPr>
      </w:pPr>
      <w:r w:rsidRPr="006E0A53">
        <w:rPr>
          <w:szCs w:val="28"/>
        </w:rPr>
        <w:t>на 2021 год и на плановый период 2022 и 2023 годов»</w:t>
      </w:r>
    </w:p>
    <w:p w:rsidR="006E0A53" w:rsidRPr="006E0A53" w:rsidRDefault="006E0A53" w:rsidP="006E0A53">
      <w:pPr>
        <w:jc w:val="both"/>
        <w:rPr>
          <w:szCs w:val="28"/>
        </w:rPr>
      </w:pPr>
    </w:p>
    <w:p w:rsidR="006E0A53" w:rsidRPr="006E0A53" w:rsidRDefault="006E0A53" w:rsidP="006E0A53">
      <w:pPr>
        <w:jc w:val="both"/>
        <w:rPr>
          <w:szCs w:val="28"/>
        </w:rPr>
      </w:pPr>
      <w:r>
        <w:rPr>
          <w:szCs w:val="28"/>
        </w:rPr>
        <w:tab/>
      </w:r>
      <w:r w:rsidRPr="006E0A53">
        <w:rPr>
          <w:szCs w:val="28"/>
        </w:rPr>
        <w:t>Рассмотрев бюджет Сандогорского сельского поселения на 2021 год и на плановый период 2022 и 2023 годов, Совет депутатов муниципального образования Сандогорское сельское поселение</w:t>
      </w:r>
    </w:p>
    <w:p w:rsidR="006E0A53" w:rsidRDefault="006E0A53" w:rsidP="006E0A53">
      <w:pPr>
        <w:jc w:val="both"/>
        <w:rPr>
          <w:szCs w:val="28"/>
        </w:rPr>
      </w:pPr>
      <w:r>
        <w:rPr>
          <w:szCs w:val="28"/>
        </w:rPr>
        <w:tab/>
      </w:r>
      <w:r w:rsidRPr="006E0A53">
        <w:rPr>
          <w:szCs w:val="28"/>
        </w:rPr>
        <w:t xml:space="preserve">РЕШИЛ: </w:t>
      </w:r>
    </w:p>
    <w:p w:rsidR="006E0A53" w:rsidRDefault="006E0A53" w:rsidP="006E0A53">
      <w:pPr>
        <w:jc w:val="both"/>
        <w:rPr>
          <w:szCs w:val="28"/>
        </w:rPr>
      </w:pPr>
      <w:r>
        <w:rPr>
          <w:szCs w:val="28"/>
        </w:rPr>
        <w:tab/>
        <w:t xml:space="preserve">1. </w:t>
      </w:r>
      <w:proofErr w:type="gramStart"/>
      <w:r w:rsidRPr="006E0A53">
        <w:rPr>
          <w:szCs w:val="28"/>
        </w:rPr>
        <w:t>Внести в Решение Совета депутатов Сандогорского сельского поселения Костромского муниципального района Костромской области от 30.12.2020 года № 221 «О бюджете Сандогорского сельского поселения на 2021 год и на плановый период 2022 и 2023 годов» (в редакции от 29.01.2021 № 226, от 26.02.2021 № 228, от 30.03.2021 № 231, от 30.04.2021 №234, от 27.05.2021 № 238, от 28.06.2021 № 241, от 21.07.2021 № 247, от 30.07.2021 № 248, от</w:t>
      </w:r>
      <w:proofErr w:type="gramEnd"/>
      <w:r w:rsidRPr="006E0A53">
        <w:rPr>
          <w:szCs w:val="28"/>
        </w:rPr>
        <w:t xml:space="preserve"> </w:t>
      </w:r>
      <w:proofErr w:type="gramStart"/>
      <w:r w:rsidRPr="006E0A53">
        <w:rPr>
          <w:szCs w:val="28"/>
        </w:rPr>
        <w:t>31.08.2021 № 267), следующие изменения:</w:t>
      </w:r>
      <w:proofErr w:type="gramEnd"/>
    </w:p>
    <w:p w:rsidR="006E0A53" w:rsidRDefault="006E0A53" w:rsidP="006E0A53">
      <w:pPr>
        <w:jc w:val="both"/>
        <w:rPr>
          <w:szCs w:val="28"/>
        </w:rPr>
      </w:pPr>
      <w:r>
        <w:rPr>
          <w:szCs w:val="28"/>
        </w:rPr>
        <w:tab/>
        <w:t>1.1</w:t>
      </w:r>
      <w:proofErr w:type="gramStart"/>
      <w:r>
        <w:rPr>
          <w:szCs w:val="28"/>
        </w:rPr>
        <w:t xml:space="preserve"> </w:t>
      </w:r>
      <w:r w:rsidRPr="006E0A53">
        <w:rPr>
          <w:szCs w:val="28"/>
        </w:rPr>
        <w:t>У</w:t>
      </w:r>
      <w:proofErr w:type="gramEnd"/>
      <w:r w:rsidRPr="006E0A53">
        <w:rPr>
          <w:szCs w:val="28"/>
        </w:rPr>
        <w:t>величить доходную часть бюджета на 2021 год в сумме 416 000,00 рублей, в том числе по собственным поступлениям в сумме 416 000,00 рублей;</w:t>
      </w:r>
    </w:p>
    <w:p w:rsidR="006E0A53" w:rsidRPr="006E0A53" w:rsidRDefault="006E0A53" w:rsidP="006E0A53">
      <w:pPr>
        <w:jc w:val="both"/>
        <w:rPr>
          <w:szCs w:val="28"/>
        </w:rPr>
      </w:pPr>
      <w:r>
        <w:rPr>
          <w:szCs w:val="28"/>
        </w:rPr>
        <w:lastRenderedPageBreak/>
        <w:tab/>
        <w:t>1.2</w:t>
      </w:r>
      <w:proofErr w:type="gramStart"/>
      <w:r>
        <w:rPr>
          <w:szCs w:val="28"/>
        </w:rPr>
        <w:t xml:space="preserve"> </w:t>
      </w:r>
      <w:r w:rsidRPr="006E0A53">
        <w:rPr>
          <w:szCs w:val="28"/>
        </w:rPr>
        <w:t>У</w:t>
      </w:r>
      <w:proofErr w:type="gramEnd"/>
      <w:r w:rsidRPr="006E0A53">
        <w:rPr>
          <w:szCs w:val="28"/>
        </w:rPr>
        <w:t>величить расходную часть бюджета на 2021 год в сумме 433 049,00 рублей.</w:t>
      </w:r>
    </w:p>
    <w:p w:rsidR="006E0A53" w:rsidRPr="006E0A53" w:rsidRDefault="006E0A53" w:rsidP="006E0A53">
      <w:pPr>
        <w:jc w:val="both"/>
        <w:rPr>
          <w:szCs w:val="28"/>
        </w:rPr>
      </w:pPr>
      <w:r w:rsidRPr="006E0A53">
        <w:rPr>
          <w:szCs w:val="28"/>
        </w:rPr>
        <w:t>2. Решения изложить в следующей редакции:</w:t>
      </w:r>
    </w:p>
    <w:p w:rsidR="006E0A53" w:rsidRPr="006E0A53" w:rsidRDefault="006E0A53" w:rsidP="006E0A53">
      <w:pPr>
        <w:jc w:val="both"/>
        <w:rPr>
          <w:szCs w:val="28"/>
        </w:rPr>
      </w:pPr>
      <w:r w:rsidRPr="006E0A53">
        <w:rPr>
          <w:szCs w:val="28"/>
        </w:rPr>
        <w:t xml:space="preserve">2.1. </w:t>
      </w:r>
      <w:proofErr w:type="gramStart"/>
      <w:r w:rsidRPr="006E0A53">
        <w:rPr>
          <w:szCs w:val="28"/>
        </w:rPr>
        <w:t>Утвердить бюджет Сандогорского сельского поселения на 2021 год по доходам 15 177 783,00 рублей, в том числе объем налоговых и неналоговых доходов в сумме 5 662 907,00 рублей, объем безвозмездных поступлений от других бюджетов бюджетной системы Российской Федерации в сумме 9 514 876,00 рублей и расходов в сумме 15 717 142,00 рублей, размер дефицита бюджета поселения на 2021 год в</w:t>
      </w:r>
      <w:proofErr w:type="gramEnd"/>
      <w:r w:rsidRPr="006E0A53">
        <w:rPr>
          <w:szCs w:val="28"/>
        </w:rPr>
        <w:t xml:space="preserve"> сумме 539 359,00 рублей.</w:t>
      </w:r>
    </w:p>
    <w:p w:rsidR="006E0A53" w:rsidRPr="006E0A53" w:rsidRDefault="006E0A53" w:rsidP="006E0A53">
      <w:pPr>
        <w:jc w:val="both"/>
        <w:rPr>
          <w:szCs w:val="28"/>
        </w:rPr>
      </w:pPr>
      <w:r w:rsidRPr="006E0A53">
        <w:rPr>
          <w:szCs w:val="28"/>
        </w:rPr>
        <w:tab/>
        <w:t xml:space="preserve">3. </w:t>
      </w:r>
      <w:proofErr w:type="gramStart"/>
      <w:r w:rsidRPr="006E0A53">
        <w:rPr>
          <w:szCs w:val="28"/>
        </w:rPr>
        <w:t xml:space="preserve">Приложение 2 «Объем поступлений доходов в бюджет Сандогорского сельского поселения на 2021 год»,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Приложение 6 «Источники финансирования дефицита бюджета Сандогорского сельского поселения на 2021 год», изложить в новой редакции. </w:t>
      </w:r>
      <w:proofErr w:type="gramEnd"/>
    </w:p>
    <w:p w:rsidR="006E0A53" w:rsidRPr="006E0A53" w:rsidRDefault="006E0A53" w:rsidP="006E0A53">
      <w:pPr>
        <w:jc w:val="both"/>
        <w:rPr>
          <w:szCs w:val="28"/>
        </w:rPr>
      </w:pPr>
      <w:r w:rsidRPr="006E0A53">
        <w:rPr>
          <w:szCs w:val="28"/>
        </w:rPr>
        <w:t xml:space="preserve">4. Установить верхний предел муниципального долга по состоянию на 2021 год в размере 200 000, 00 рублей. </w:t>
      </w:r>
    </w:p>
    <w:p w:rsidR="006E0A53" w:rsidRPr="006E0A53" w:rsidRDefault="006E0A53" w:rsidP="006E0A53">
      <w:pPr>
        <w:jc w:val="both"/>
        <w:rPr>
          <w:szCs w:val="28"/>
        </w:rPr>
      </w:pPr>
      <w:r w:rsidRPr="006E0A53">
        <w:rPr>
          <w:szCs w:val="28"/>
        </w:rPr>
        <w:t>5. Данное решение вступает в силу с момента опубликования в информационном бюллетене «Депутатский вестник».</w:t>
      </w:r>
    </w:p>
    <w:p w:rsidR="006E0A53" w:rsidRPr="006E0A53" w:rsidRDefault="006E0A53" w:rsidP="006E0A53">
      <w:pPr>
        <w:jc w:val="both"/>
        <w:rPr>
          <w:szCs w:val="28"/>
        </w:rPr>
      </w:pPr>
    </w:p>
    <w:p w:rsidR="006E0A53" w:rsidRPr="006E0A53" w:rsidRDefault="006E0A53" w:rsidP="006E0A53">
      <w:pPr>
        <w:jc w:val="both"/>
        <w:rPr>
          <w:szCs w:val="28"/>
        </w:rPr>
      </w:pPr>
      <w:r w:rsidRPr="006E0A53">
        <w:rPr>
          <w:szCs w:val="28"/>
        </w:rPr>
        <w:t xml:space="preserve">Председатель Совета депутатов, </w:t>
      </w:r>
    </w:p>
    <w:p w:rsidR="006E0A53" w:rsidRPr="006E0A53" w:rsidRDefault="006E0A53" w:rsidP="006E0A53">
      <w:pPr>
        <w:jc w:val="both"/>
        <w:rPr>
          <w:szCs w:val="28"/>
        </w:rPr>
      </w:pPr>
      <w:r w:rsidRPr="006E0A53">
        <w:rPr>
          <w:szCs w:val="28"/>
        </w:rPr>
        <w:t>глава муниципального образования</w:t>
      </w:r>
    </w:p>
    <w:p w:rsidR="006E0A53" w:rsidRPr="006E0A53" w:rsidRDefault="006E0A53" w:rsidP="006E0A53">
      <w:pPr>
        <w:jc w:val="both"/>
        <w:rPr>
          <w:szCs w:val="28"/>
        </w:rPr>
      </w:pPr>
      <w:r w:rsidRPr="006E0A53">
        <w:rPr>
          <w:szCs w:val="28"/>
        </w:rPr>
        <w:t>Сандогорское сельское поселение                                                А.А. Нургазизов</w:t>
      </w:r>
    </w:p>
    <w:p w:rsidR="006E0A53" w:rsidRPr="006E0A53" w:rsidRDefault="006E0A53" w:rsidP="006E0A53">
      <w:pPr>
        <w:jc w:val="both"/>
        <w:rPr>
          <w:szCs w:val="28"/>
        </w:rPr>
      </w:pPr>
    </w:p>
    <w:tbl>
      <w:tblPr>
        <w:tblW w:w="10472" w:type="dxa"/>
        <w:tblInd w:w="108" w:type="dxa"/>
        <w:tblLook w:val="04A0" w:firstRow="1" w:lastRow="0" w:firstColumn="1" w:lastColumn="0" w:noHBand="0" w:noVBand="1"/>
      </w:tblPr>
      <w:tblGrid>
        <w:gridCol w:w="1843"/>
        <w:gridCol w:w="5670"/>
        <w:gridCol w:w="2126"/>
        <w:gridCol w:w="833"/>
      </w:tblGrid>
      <w:tr w:rsidR="006E0A53" w:rsidRPr="006E0A53" w:rsidTr="00D95F1A">
        <w:trPr>
          <w:gridAfter w:val="1"/>
          <w:wAfter w:w="833" w:type="dxa"/>
          <w:trHeight w:val="255"/>
        </w:trPr>
        <w:tc>
          <w:tcPr>
            <w:tcW w:w="9639" w:type="dxa"/>
            <w:gridSpan w:val="3"/>
            <w:tcBorders>
              <w:top w:val="nil"/>
              <w:left w:val="nil"/>
              <w:bottom w:val="nil"/>
              <w:right w:val="nil"/>
            </w:tcBorders>
            <w:shd w:val="clear" w:color="auto" w:fill="auto"/>
            <w:noWrap/>
            <w:vAlign w:val="bottom"/>
            <w:hideMark/>
          </w:tcPr>
          <w:p w:rsidR="006E0A53" w:rsidRPr="006E0A53" w:rsidRDefault="006E0A53" w:rsidP="006E0A53">
            <w:pPr>
              <w:jc w:val="both"/>
              <w:rPr>
                <w:szCs w:val="28"/>
              </w:rPr>
            </w:pPr>
            <w:r w:rsidRPr="006E0A53">
              <w:rPr>
                <w:szCs w:val="28"/>
              </w:rPr>
              <w:t>Приложение №2</w:t>
            </w:r>
          </w:p>
          <w:p w:rsidR="006E0A53" w:rsidRPr="006E0A53" w:rsidRDefault="006E0A53" w:rsidP="006E0A53">
            <w:pPr>
              <w:jc w:val="both"/>
              <w:rPr>
                <w:szCs w:val="28"/>
              </w:rPr>
            </w:pPr>
            <w:r w:rsidRPr="006E0A53">
              <w:rPr>
                <w:szCs w:val="28"/>
              </w:rPr>
              <w:t>к Решению Совета депутатов</w:t>
            </w:r>
          </w:p>
          <w:p w:rsidR="006E0A53" w:rsidRPr="006E0A53" w:rsidRDefault="006E0A53" w:rsidP="006E0A53">
            <w:pPr>
              <w:jc w:val="both"/>
              <w:rPr>
                <w:szCs w:val="28"/>
              </w:rPr>
            </w:pPr>
            <w:r w:rsidRPr="006E0A53">
              <w:rPr>
                <w:szCs w:val="28"/>
              </w:rPr>
              <w:t>от 30.09.2021 г. №269</w:t>
            </w:r>
          </w:p>
          <w:p w:rsidR="006E0A53" w:rsidRPr="006E0A53" w:rsidRDefault="006E0A53" w:rsidP="006E0A53">
            <w:pPr>
              <w:jc w:val="both"/>
              <w:rPr>
                <w:szCs w:val="28"/>
              </w:rPr>
            </w:pPr>
            <w:r w:rsidRPr="006E0A53">
              <w:rPr>
                <w:szCs w:val="28"/>
              </w:rPr>
              <w:t xml:space="preserve"> </w:t>
            </w:r>
          </w:p>
        </w:tc>
      </w:tr>
      <w:tr w:rsidR="006E0A53" w:rsidRPr="006E0A53" w:rsidTr="00D95F1A">
        <w:trPr>
          <w:gridAfter w:val="1"/>
          <w:wAfter w:w="833" w:type="dxa"/>
          <w:trHeight w:val="495"/>
        </w:trPr>
        <w:tc>
          <w:tcPr>
            <w:tcW w:w="9639" w:type="dxa"/>
            <w:gridSpan w:val="3"/>
            <w:tcBorders>
              <w:top w:val="nil"/>
              <w:left w:val="nil"/>
              <w:bottom w:val="nil"/>
              <w:right w:val="nil"/>
            </w:tcBorders>
            <w:shd w:val="clear" w:color="auto" w:fill="auto"/>
            <w:vAlign w:val="bottom"/>
            <w:hideMark/>
          </w:tcPr>
          <w:p w:rsidR="006E0A53" w:rsidRPr="006E0A53" w:rsidRDefault="006E0A53" w:rsidP="006E0A53">
            <w:pPr>
              <w:jc w:val="both"/>
              <w:rPr>
                <w:szCs w:val="28"/>
              </w:rPr>
            </w:pPr>
            <w:r w:rsidRPr="006E0A53">
              <w:rPr>
                <w:szCs w:val="28"/>
              </w:rPr>
              <w:t>Объем поступлений доходов в бюджет</w:t>
            </w:r>
          </w:p>
          <w:p w:rsidR="006E0A53" w:rsidRPr="006E0A53" w:rsidRDefault="006E0A53" w:rsidP="006E0A53">
            <w:pPr>
              <w:jc w:val="both"/>
              <w:rPr>
                <w:szCs w:val="28"/>
              </w:rPr>
            </w:pPr>
            <w:r w:rsidRPr="006E0A53">
              <w:rPr>
                <w:szCs w:val="28"/>
              </w:rPr>
              <w:t>Сандогорского сельского поселения на 2021 год</w:t>
            </w:r>
          </w:p>
        </w:tc>
      </w:tr>
      <w:tr w:rsidR="006E0A53" w:rsidRPr="006E0A53" w:rsidTr="00D95F1A">
        <w:trPr>
          <w:gridAfter w:val="1"/>
          <w:wAfter w:w="833" w:type="dxa"/>
          <w:trHeight w:val="255"/>
        </w:trPr>
        <w:tc>
          <w:tcPr>
            <w:tcW w:w="1843" w:type="dxa"/>
            <w:tcBorders>
              <w:top w:val="nil"/>
              <w:left w:val="nil"/>
              <w:bottom w:val="single" w:sz="4" w:space="0" w:color="auto"/>
              <w:right w:val="nil"/>
            </w:tcBorders>
            <w:shd w:val="clear" w:color="auto" w:fill="auto"/>
            <w:noWrap/>
            <w:vAlign w:val="bottom"/>
            <w:hideMark/>
          </w:tcPr>
          <w:p w:rsidR="006E0A53" w:rsidRPr="006E0A53" w:rsidRDefault="006E0A53" w:rsidP="006E0A53">
            <w:pPr>
              <w:jc w:val="both"/>
              <w:rPr>
                <w:szCs w:val="28"/>
              </w:rPr>
            </w:pPr>
          </w:p>
        </w:tc>
        <w:tc>
          <w:tcPr>
            <w:tcW w:w="5670" w:type="dxa"/>
            <w:tcBorders>
              <w:top w:val="nil"/>
              <w:left w:val="nil"/>
              <w:bottom w:val="single" w:sz="4" w:space="0" w:color="auto"/>
              <w:right w:val="nil"/>
            </w:tcBorders>
            <w:shd w:val="clear" w:color="auto" w:fill="auto"/>
            <w:noWrap/>
            <w:vAlign w:val="bottom"/>
            <w:hideMark/>
          </w:tcPr>
          <w:p w:rsidR="006E0A53" w:rsidRPr="006E0A53" w:rsidRDefault="006E0A53" w:rsidP="006E0A53">
            <w:pPr>
              <w:jc w:val="both"/>
              <w:rPr>
                <w:szCs w:val="28"/>
              </w:rPr>
            </w:pPr>
          </w:p>
        </w:tc>
        <w:tc>
          <w:tcPr>
            <w:tcW w:w="2126" w:type="dxa"/>
            <w:tcBorders>
              <w:top w:val="nil"/>
              <w:left w:val="nil"/>
              <w:bottom w:val="single" w:sz="4" w:space="0" w:color="auto"/>
              <w:right w:val="nil"/>
            </w:tcBorders>
            <w:shd w:val="clear" w:color="auto" w:fill="auto"/>
            <w:noWrap/>
            <w:vAlign w:val="bottom"/>
            <w:hideMark/>
          </w:tcPr>
          <w:p w:rsidR="006E0A53" w:rsidRPr="006E0A53" w:rsidRDefault="006E0A53" w:rsidP="006E0A53">
            <w:pPr>
              <w:jc w:val="both"/>
              <w:rPr>
                <w:szCs w:val="28"/>
              </w:rPr>
            </w:pPr>
          </w:p>
        </w:tc>
      </w:tr>
      <w:tr w:rsidR="006E0A53" w:rsidRPr="006E0A53" w:rsidTr="00D95F1A">
        <w:trPr>
          <w:gridAfter w:val="1"/>
          <w:wAfter w:w="833" w:type="dxa"/>
          <w:trHeight w:val="75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Код дохода </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Наименование показателей доходов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Сумма доходов на очередное заседание Совета депутатов (руб.)</w:t>
            </w:r>
          </w:p>
        </w:tc>
      </w:tr>
      <w:tr w:rsidR="006E0A53" w:rsidRPr="006E0A53" w:rsidTr="00D95F1A">
        <w:trPr>
          <w:gridAfter w:val="1"/>
          <w:wAfter w:w="833" w:type="dxa"/>
          <w:trHeight w:val="276"/>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2021 год </w:t>
            </w:r>
          </w:p>
        </w:tc>
      </w:tr>
      <w:tr w:rsidR="006E0A53" w:rsidRPr="006E0A53" w:rsidTr="00D95F1A">
        <w:trPr>
          <w:trHeight w:val="25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833" w:type="dxa"/>
            <w:tcBorders>
              <w:top w:val="nil"/>
              <w:left w:val="single" w:sz="4" w:space="0" w:color="auto"/>
              <w:bottom w:val="nil"/>
              <w:right w:val="nil"/>
            </w:tcBorders>
            <w:shd w:val="clear" w:color="auto" w:fill="auto"/>
            <w:noWrap/>
            <w:vAlign w:val="bottom"/>
            <w:hideMark/>
          </w:tcPr>
          <w:p w:rsidR="006E0A53" w:rsidRPr="006E0A53" w:rsidRDefault="006E0A53" w:rsidP="006E0A53">
            <w:pPr>
              <w:jc w:val="both"/>
              <w:rPr>
                <w:szCs w:val="28"/>
              </w:rPr>
            </w:pPr>
          </w:p>
        </w:tc>
      </w:tr>
      <w:tr w:rsidR="006E0A53" w:rsidRPr="006E0A53" w:rsidTr="00D95F1A">
        <w:trPr>
          <w:trHeight w:val="25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833" w:type="dxa"/>
            <w:tcBorders>
              <w:top w:val="nil"/>
              <w:left w:val="single" w:sz="4" w:space="0" w:color="auto"/>
              <w:bottom w:val="nil"/>
              <w:right w:val="nil"/>
            </w:tcBorders>
            <w:shd w:val="clear" w:color="auto" w:fill="auto"/>
            <w:noWrap/>
            <w:vAlign w:val="bottom"/>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1 00 00000 00 0000 000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5 662 907</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1 00 00000 00 0000 000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1 558 400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1 01 02000 01 0000 110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1 558 400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1 01 02010 01 0000 110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1 531 000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7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1 01 02020 01 0000 110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6E0A53">
              <w:rPr>
                <w:szCs w:val="28"/>
              </w:rPr>
              <w:lastRenderedPageBreak/>
              <w:t>соответствии со статьей 227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lastRenderedPageBreak/>
              <w:t>700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lastRenderedPageBreak/>
              <w:t>1 01 02030 01 0000 110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17 000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2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1 01 02040 01 0000 110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9 700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1 03 00000 00 0000 000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roofErr w:type="gramStart"/>
            <w:r w:rsidRPr="006E0A53">
              <w:rPr>
                <w:szCs w:val="28"/>
              </w:rPr>
              <w:t>НАЛОГИ НА ТОВАРЫ (РАБОТЫ, УСЛУГИ, РЕАЛИЗУЕМЫЕ НА ТЕРРИТОРИИ РОССИЙСКОЙ ФЕДЕРАЦИИ</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527 965</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1 03 02000 01 0000 110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Акцизы по подакцизным товарам (продукции), производимым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527 965</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8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1 03 02230 01 0000 110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190 943</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9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1 03 02240 01 0000 110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Доходы от уплаты акцизов на моторные масла для дизельных и (или) карбюраторных (</w:t>
            </w:r>
            <w:proofErr w:type="spellStart"/>
            <w:r w:rsidRPr="006E0A53">
              <w:rPr>
                <w:szCs w:val="28"/>
              </w:rPr>
              <w:t>инжекторных</w:t>
            </w:r>
            <w:proofErr w:type="spellEnd"/>
            <w:r w:rsidRPr="006E0A53">
              <w:rPr>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1 223</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7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1 03 02250 01 0000 110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370 377</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7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lastRenderedPageBreak/>
              <w:t>1 03 02260 01 0000 110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-34 578</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1 05 00000 00 0000 000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285 000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1 05 01000 00 0000 110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Налог, взимаемый в связи с применением упрощенной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285 000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1 05 01011 01 0000 110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Налог, взимаемый с налогоплательщиков, выбравших в качестве объекта налогообложения  доходы</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175 000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1 05 01021 01 0000 110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110 000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1 06 00000 00 0000 000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НАЛОГИ НА ИМУЩЕСТВО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410 000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1 06 01000 00 0000 110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Налог на имущество физических лиц</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130 000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1 06 01030 10 0000 110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130 000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1 06 06000 00 0000 110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Земельный налог</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280 000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1 06 06033 10 0000 110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 xml:space="preserve">Земельный налог с организаций, обладающих земельным участком, расположенным в границах сельских поселений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190 000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1 06 06043 10 0000 110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 xml:space="preserve">Земельный налог с физических лиц, обладающих земельным участком, расположенным в границах сельских поселений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90 000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1 08 00000 00 0000 000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400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A53" w:rsidRPr="006E0A53" w:rsidRDefault="006E0A53" w:rsidP="006E0A53">
            <w:pPr>
              <w:jc w:val="both"/>
              <w:rPr>
                <w:szCs w:val="28"/>
              </w:rPr>
            </w:pPr>
            <w:r w:rsidRPr="006E0A53">
              <w:rPr>
                <w:szCs w:val="28"/>
              </w:rPr>
              <w:t>1 08 04020 01 0000 110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400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ИТОГО НАЛОГОВЫЕ ДОХОДЫ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2 781 765</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1 11 00000 00 0000 000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391 460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 xml:space="preserve">1 11 05025 10 0000 120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proofErr w:type="gramStart"/>
            <w:r w:rsidRPr="006E0A53">
              <w:rPr>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w:t>
            </w:r>
            <w:r w:rsidRPr="006E0A53">
              <w:rPr>
                <w:szCs w:val="28"/>
              </w:rPr>
              <w:lastRenderedPageBreak/>
              <w:t>автономных учреждений)</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lastRenderedPageBreak/>
              <w:t>60 000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lastRenderedPageBreak/>
              <w:t xml:space="preserve">1 11 05035 10 0000 120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18 000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1 11 05075 10 0000120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Доходы от сдачи в аренду имущества, составляющего казну сельских поселений (за исключением земельных участков)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100 000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2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1 11 09045 10 0000 120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213 460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1 13 00000 00 0000 000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ДОХОДЫ ОТ ОКАЗАНИЯ ПЛАТНЫХ УСЛУГ (РАБОТ) И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60 000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1 13 01000 00 0000 130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 xml:space="preserve">Доходы от оказания платных услуг (работ)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60 000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1 13 01995 10 0000 130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Прочие доходы от оказания платных услуг (работ) получателями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60 000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1 14 00000 00 0000 000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2429682</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27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1 14 02053 10 0000 410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w:t>
            </w:r>
            <w:proofErr w:type="spellStart"/>
            <w:r w:rsidRPr="006E0A53">
              <w:rPr>
                <w:szCs w:val="28"/>
              </w:rPr>
              <w:t>т</w:t>
            </w:r>
            <w:proofErr w:type="gramStart"/>
            <w:r w:rsidRPr="006E0A53">
              <w:rPr>
                <w:szCs w:val="28"/>
              </w:rPr>
              <w:t>.ч</w:t>
            </w:r>
            <w:proofErr w:type="spellEnd"/>
            <w:proofErr w:type="gramEnd"/>
            <w:r w:rsidRPr="006E0A53">
              <w:rPr>
                <w:szCs w:val="28"/>
              </w:rPr>
              <w:t xml:space="preserve"> казённых) в части реализации основных сред</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103 000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 xml:space="preserve">1 14 06025 10 0000 430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2 326 682</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ИТОГО НЕНАЛОГОВЫЕ ДОХОДЫ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2 881 142</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2 00 00000 00 0000 00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9 514 876,00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2 02 00000 00 0000 000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9 434 485,00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2 02 10000 00 0000 150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Дотации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7 492 200,00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2 02 15001 10 0000 150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Дотации бюджетам сельских поселений на выравнивание бюджетной обеспеченности из бюджета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856 000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2 02 16001 10 0000 150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6 636 200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lastRenderedPageBreak/>
              <w:t>2 02 29999 10 0000 150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Прочие субсидии бюджетам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40 500,00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2 02 25576 10 0000 150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Субсидии бюджетам муниципальных образований на обеспечение комплексного развития сельских территорий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536 600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2 02 30000 00 0000 150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Субвенции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99 800,00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8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2 02 35118 10 0000 150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96 500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2 02 30024 10 0000 150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Субвенции бюджетам сельских поселений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3 300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10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2 02 40014 10 0000 150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1 265 385</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2 07 05020 10 0000 180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szCs w:val="28"/>
              </w:rPr>
            </w:pPr>
            <w:r w:rsidRPr="006E0A53">
              <w:rPr>
                <w:szCs w:val="28"/>
              </w:rPr>
              <w:t>Поступления от денежных пожертвований, предоставляемых физическими лицами получателям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6E0A53" w:rsidRPr="006E0A53" w:rsidRDefault="006E0A53" w:rsidP="006E0A53">
            <w:pPr>
              <w:jc w:val="both"/>
              <w:rPr>
                <w:szCs w:val="28"/>
              </w:rPr>
            </w:pPr>
            <w:r w:rsidRPr="006E0A53">
              <w:rPr>
                <w:szCs w:val="28"/>
              </w:rPr>
              <w:t>80 391</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r w:rsidR="006E0A53" w:rsidRPr="006E0A53" w:rsidTr="00D95F1A">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ВСЕГО ДОХОДОВ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E0A53" w:rsidRPr="006E0A53" w:rsidRDefault="006E0A53" w:rsidP="006E0A53">
            <w:pPr>
              <w:jc w:val="both"/>
              <w:rPr>
                <w:b/>
                <w:bCs/>
                <w:szCs w:val="28"/>
              </w:rPr>
            </w:pPr>
            <w:r w:rsidRPr="006E0A53">
              <w:rPr>
                <w:b/>
                <w:bCs/>
                <w:szCs w:val="28"/>
              </w:rPr>
              <w:t>15 177 783,00</w:t>
            </w:r>
          </w:p>
        </w:tc>
        <w:tc>
          <w:tcPr>
            <w:tcW w:w="833" w:type="dxa"/>
            <w:tcBorders>
              <w:left w:val="single" w:sz="4" w:space="0" w:color="auto"/>
            </w:tcBorders>
            <w:shd w:val="clear" w:color="auto" w:fill="auto"/>
            <w:vAlign w:val="center"/>
            <w:hideMark/>
          </w:tcPr>
          <w:p w:rsidR="006E0A53" w:rsidRPr="006E0A53" w:rsidRDefault="006E0A53" w:rsidP="006E0A53">
            <w:pPr>
              <w:jc w:val="both"/>
              <w:rPr>
                <w:szCs w:val="28"/>
              </w:rPr>
            </w:pPr>
          </w:p>
        </w:tc>
      </w:tr>
    </w:tbl>
    <w:p w:rsidR="006E0A53" w:rsidRPr="006E0A53" w:rsidRDefault="006E0A53" w:rsidP="006E0A53">
      <w:pPr>
        <w:jc w:val="both"/>
        <w:rPr>
          <w:szCs w:val="28"/>
        </w:rPr>
      </w:pPr>
    </w:p>
    <w:tbl>
      <w:tblPr>
        <w:tblW w:w="9639" w:type="dxa"/>
        <w:tblInd w:w="108" w:type="dxa"/>
        <w:tblLayout w:type="fixed"/>
        <w:tblLook w:val="04A0" w:firstRow="1" w:lastRow="0" w:firstColumn="1" w:lastColumn="0" w:noHBand="0" w:noVBand="1"/>
      </w:tblPr>
      <w:tblGrid>
        <w:gridCol w:w="3378"/>
        <w:gridCol w:w="1017"/>
        <w:gridCol w:w="850"/>
        <w:gridCol w:w="1701"/>
        <w:gridCol w:w="851"/>
        <w:gridCol w:w="1842"/>
      </w:tblGrid>
      <w:tr w:rsidR="006E0A53" w:rsidRPr="006E0A53" w:rsidTr="00D95F1A">
        <w:trPr>
          <w:trHeight w:val="600"/>
        </w:trPr>
        <w:tc>
          <w:tcPr>
            <w:tcW w:w="9639" w:type="dxa"/>
            <w:gridSpan w:val="6"/>
            <w:tcBorders>
              <w:top w:val="nil"/>
              <w:left w:val="nil"/>
              <w:bottom w:val="nil"/>
              <w:right w:val="nil"/>
            </w:tcBorders>
            <w:shd w:val="clear" w:color="auto" w:fill="auto"/>
            <w:vAlign w:val="center"/>
          </w:tcPr>
          <w:p w:rsidR="006E0A53" w:rsidRPr="006E0A53" w:rsidRDefault="006E0A53" w:rsidP="006E0A53">
            <w:pPr>
              <w:jc w:val="both"/>
              <w:rPr>
                <w:szCs w:val="28"/>
              </w:rPr>
            </w:pPr>
            <w:r w:rsidRPr="006E0A53">
              <w:rPr>
                <w:szCs w:val="28"/>
              </w:rPr>
              <w:t>Приложение № 4</w:t>
            </w:r>
          </w:p>
          <w:p w:rsidR="006E0A53" w:rsidRPr="006E0A53" w:rsidRDefault="006E0A53" w:rsidP="006E0A53">
            <w:pPr>
              <w:jc w:val="both"/>
              <w:rPr>
                <w:szCs w:val="28"/>
              </w:rPr>
            </w:pPr>
            <w:r w:rsidRPr="006E0A53">
              <w:rPr>
                <w:szCs w:val="28"/>
              </w:rPr>
              <w:t>к Решению Совета депутатов</w:t>
            </w:r>
          </w:p>
          <w:p w:rsidR="006E0A53" w:rsidRPr="006E0A53" w:rsidRDefault="006E0A53" w:rsidP="006E0A53">
            <w:pPr>
              <w:jc w:val="both"/>
              <w:rPr>
                <w:szCs w:val="28"/>
              </w:rPr>
            </w:pPr>
            <w:r w:rsidRPr="006E0A53">
              <w:rPr>
                <w:szCs w:val="28"/>
              </w:rPr>
              <w:t>от 30.09.2021 г. №269</w:t>
            </w:r>
          </w:p>
          <w:p w:rsidR="006E0A53" w:rsidRPr="006E0A53" w:rsidRDefault="006E0A53" w:rsidP="006E0A53">
            <w:pPr>
              <w:jc w:val="both"/>
              <w:rPr>
                <w:szCs w:val="28"/>
              </w:rPr>
            </w:pPr>
          </w:p>
        </w:tc>
      </w:tr>
      <w:tr w:rsidR="006E0A53" w:rsidRPr="006E0A53" w:rsidTr="00D95F1A">
        <w:trPr>
          <w:trHeight w:val="1110"/>
        </w:trPr>
        <w:tc>
          <w:tcPr>
            <w:tcW w:w="9639" w:type="dxa"/>
            <w:gridSpan w:val="6"/>
            <w:tcBorders>
              <w:top w:val="nil"/>
              <w:left w:val="nil"/>
              <w:bottom w:val="single" w:sz="4" w:space="0" w:color="auto"/>
              <w:right w:val="nil"/>
            </w:tcBorders>
            <w:shd w:val="clear" w:color="auto" w:fill="auto"/>
            <w:vAlign w:val="center"/>
            <w:hideMark/>
          </w:tcPr>
          <w:p w:rsidR="006E0A53" w:rsidRPr="006E0A53" w:rsidRDefault="006E0A53" w:rsidP="006E0A53">
            <w:pPr>
              <w:jc w:val="both"/>
              <w:rPr>
                <w:szCs w:val="28"/>
              </w:rPr>
            </w:pPr>
            <w:r w:rsidRPr="006E0A53">
              <w:rPr>
                <w:szCs w:val="28"/>
              </w:rPr>
              <w:t>Ведомственная структура, распределение бюджетных ассигнований</w:t>
            </w:r>
          </w:p>
          <w:p w:rsidR="006E0A53" w:rsidRPr="006E0A53" w:rsidRDefault="006E0A53" w:rsidP="006E0A53">
            <w:pPr>
              <w:jc w:val="both"/>
              <w:rPr>
                <w:szCs w:val="28"/>
              </w:rPr>
            </w:pPr>
            <w:r w:rsidRPr="006E0A53">
              <w:rPr>
                <w:szCs w:val="28"/>
              </w:rPr>
              <w:t>по разделам, подразделам, целевым статьям и видам</w:t>
            </w:r>
          </w:p>
          <w:p w:rsidR="006E0A53" w:rsidRPr="006E0A53" w:rsidRDefault="006E0A53" w:rsidP="006E0A53">
            <w:pPr>
              <w:jc w:val="both"/>
              <w:rPr>
                <w:szCs w:val="28"/>
              </w:rPr>
            </w:pPr>
            <w:r w:rsidRPr="006E0A53">
              <w:rPr>
                <w:szCs w:val="28"/>
              </w:rPr>
              <w:t xml:space="preserve"> расходов классификации расходов бюджетов РФ</w:t>
            </w:r>
          </w:p>
          <w:p w:rsidR="006E0A53" w:rsidRPr="006E0A53" w:rsidRDefault="006E0A53" w:rsidP="006E0A53">
            <w:pPr>
              <w:jc w:val="both"/>
              <w:rPr>
                <w:szCs w:val="28"/>
              </w:rPr>
            </w:pPr>
            <w:r w:rsidRPr="006E0A53">
              <w:rPr>
                <w:szCs w:val="28"/>
              </w:rPr>
              <w:t xml:space="preserve"> бюджета Сандогорского сельского поселения на 2021 год</w:t>
            </w:r>
          </w:p>
          <w:p w:rsidR="006E0A53" w:rsidRPr="006E0A53" w:rsidRDefault="006E0A53" w:rsidP="006E0A53">
            <w:pPr>
              <w:jc w:val="both"/>
              <w:rPr>
                <w:szCs w:val="28"/>
              </w:rPr>
            </w:pPr>
          </w:p>
        </w:tc>
      </w:tr>
      <w:tr w:rsidR="006E0A53" w:rsidRPr="006E0A53" w:rsidTr="00D95F1A">
        <w:trPr>
          <w:trHeight w:val="1110"/>
        </w:trPr>
        <w:tc>
          <w:tcPr>
            <w:tcW w:w="3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Наименование</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Код администратора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Раздел, Подраздел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Вид расхода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Сумма расходов на очередное заседание Совета депутатов (руб.)</w:t>
            </w:r>
          </w:p>
        </w:tc>
      </w:tr>
      <w:tr w:rsidR="006E0A53" w:rsidRPr="006E0A53" w:rsidTr="00D95F1A">
        <w:trPr>
          <w:trHeight w:val="641"/>
        </w:trPr>
        <w:tc>
          <w:tcPr>
            <w:tcW w:w="3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2021 год </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Администрация Сандогорского сельского поселения</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999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Общегосударственные вопросы</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5 510 113,00</w:t>
            </w:r>
          </w:p>
        </w:tc>
      </w:tr>
      <w:tr w:rsidR="006E0A53" w:rsidRPr="006E0A53" w:rsidTr="00D95F1A">
        <w:trPr>
          <w:trHeight w:val="52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Функционирование  высшего должностного лица  субъекта Российской Федерации и муниципального образования</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1 011 999,00</w:t>
            </w:r>
          </w:p>
        </w:tc>
      </w:tr>
      <w:tr w:rsidR="006E0A53" w:rsidRPr="006E0A53" w:rsidTr="00D95F1A">
        <w:trPr>
          <w:trHeight w:val="54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Расходы на выплаты по оплате труда высшего должностного лица </w:t>
            </w:r>
            <w:r w:rsidRPr="006E0A53">
              <w:rPr>
                <w:szCs w:val="28"/>
              </w:rPr>
              <w:lastRenderedPageBreak/>
              <w:t>муниципального образования</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lastRenderedPageBreak/>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.6100000110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896 841,00</w:t>
            </w:r>
          </w:p>
        </w:tc>
      </w:tr>
      <w:tr w:rsidR="006E0A53" w:rsidRPr="006E0A53" w:rsidTr="00D95F1A">
        <w:trPr>
          <w:trHeight w:val="105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896841,00</w:t>
            </w:r>
          </w:p>
        </w:tc>
      </w:tr>
      <w:tr w:rsidR="006E0A53" w:rsidRPr="006E0A53" w:rsidTr="00D95F1A">
        <w:trPr>
          <w:trHeight w:val="525"/>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Расходы на обеспечение функций высшего должностного лица муниципального образования</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.6100000190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115158,00</w:t>
            </w:r>
          </w:p>
        </w:tc>
      </w:tr>
      <w:tr w:rsidR="006E0A53" w:rsidRPr="006E0A53" w:rsidTr="00D95F1A">
        <w:trPr>
          <w:trHeight w:val="105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115158,00</w:t>
            </w:r>
          </w:p>
        </w:tc>
      </w:tr>
      <w:tr w:rsidR="006E0A53" w:rsidRPr="006E0A53" w:rsidTr="00D95F1A">
        <w:trPr>
          <w:trHeight w:val="84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.0103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46800,00</w:t>
            </w:r>
          </w:p>
        </w:tc>
      </w:tr>
      <w:tr w:rsidR="006E0A53" w:rsidRPr="006E0A53" w:rsidTr="00D95F1A">
        <w:trPr>
          <w:trHeight w:val="705"/>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Расходы на обеспечение функцией органов местного самоуправления</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.6200000190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46800,00</w:t>
            </w:r>
          </w:p>
        </w:tc>
      </w:tr>
      <w:tr w:rsidR="006E0A53" w:rsidRPr="006E0A53" w:rsidTr="00D95F1A">
        <w:trPr>
          <w:trHeight w:val="105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100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46800,00</w:t>
            </w:r>
          </w:p>
        </w:tc>
      </w:tr>
      <w:tr w:rsidR="006E0A53" w:rsidRPr="006E0A53" w:rsidTr="00D95F1A">
        <w:trPr>
          <w:trHeight w:val="87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0104.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3 680 288,0</w:t>
            </w:r>
          </w:p>
        </w:tc>
      </w:tr>
      <w:tr w:rsidR="006E0A53" w:rsidRPr="006E0A53" w:rsidTr="00D95F1A">
        <w:trPr>
          <w:trHeight w:val="76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Расходы на выплаты по оплате труда центрального аппарата органа муниципального образования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.6600000110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2 484 022,00</w:t>
            </w:r>
          </w:p>
        </w:tc>
      </w:tr>
      <w:tr w:rsidR="006E0A53" w:rsidRPr="006E0A53" w:rsidTr="00D95F1A">
        <w:trPr>
          <w:trHeight w:val="126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100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2 484 022,00</w:t>
            </w:r>
          </w:p>
        </w:tc>
      </w:tr>
      <w:tr w:rsidR="006E0A53" w:rsidRPr="006E0A53" w:rsidTr="00D95F1A">
        <w:trPr>
          <w:trHeight w:val="70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Расходы на обеспечение функций центрального аппарата органа муниципального образования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.6600000190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1 192 966,00</w:t>
            </w:r>
          </w:p>
        </w:tc>
      </w:tr>
      <w:tr w:rsidR="006E0A53" w:rsidRPr="006E0A53" w:rsidTr="00D95F1A">
        <w:trPr>
          <w:trHeight w:val="48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1117860,00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Иные бюджетные ассигнования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800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75106,00</w:t>
            </w:r>
          </w:p>
        </w:tc>
      </w:tr>
      <w:tr w:rsidR="006E0A53" w:rsidRPr="006E0A53" w:rsidTr="00D95F1A">
        <w:trPr>
          <w:trHeight w:val="75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.6600072090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3 300,00</w:t>
            </w:r>
          </w:p>
        </w:tc>
      </w:tr>
      <w:tr w:rsidR="006E0A53" w:rsidRPr="006E0A53" w:rsidTr="00D95F1A">
        <w:trPr>
          <w:trHeight w:val="57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3300,00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Обеспечение проведения выборов и референдумов</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0107.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250000,00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Подготовка и проведение муниципальных выборов</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.9900020140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250000,00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Иные бюджетные ассигнования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800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250000,00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Резервные фонды</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0111.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10000,00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Резервный фонд администрации муниципального образования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.9900020010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10000,00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Иные бюджетные ассигнования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800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10000,00</w:t>
            </w:r>
          </w:p>
        </w:tc>
      </w:tr>
      <w:tr w:rsidR="006E0A53" w:rsidRPr="006E0A53" w:rsidTr="00D95F1A">
        <w:trPr>
          <w:trHeight w:val="282"/>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Другие общегосударственные вопросы</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511 026,00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Содержание имущества, находящегося в казне муниципального образования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.9900021000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280 280,0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280280,00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Обеспечение прочих обязательств муниципального образования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.9900022040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95000,00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95000,00</w:t>
            </w:r>
          </w:p>
        </w:tc>
      </w:tr>
      <w:tr w:rsidR="006E0A53" w:rsidRPr="006E0A53" w:rsidTr="00D95F1A">
        <w:trPr>
          <w:trHeight w:val="64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lastRenderedPageBreak/>
              <w:t>Расходы на оплату членских взносов Ассоциации "Совет муниципальных образований Костромской области"</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.9900022020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2100,00</w:t>
            </w:r>
          </w:p>
        </w:tc>
      </w:tr>
      <w:tr w:rsidR="006E0A53" w:rsidRPr="006E0A53" w:rsidTr="00D95F1A">
        <w:trPr>
          <w:trHeight w:val="36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Иные бюджетные ассигнования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800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2100,00</w:t>
            </w:r>
          </w:p>
        </w:tc>
      </w:tr>
      <w:tr w:rsidR="006E0A53" w:rsidRPr="006E0A53" w:rsidTr="00D95F1A">
        <w:trPr>
          <w:trHeight w:val="133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.9900001790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133 646,00</w:t>
            </w:r>
          </w:p>
        </w:tc>
      </w:tr>
      <w:tr w:rsidR="006E0A53" w:rsidRPr="006E0A53" w:rsidTr="00D95F1A">
        <w:trPr>
          <w:trHeight w:val="31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Межбюджетные трансферты</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500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133646,00</w:t>
            </w:r>
          </w:p>
        </w:tc>
      </w:tr>
      <w:tr w:rsidR="006E0A53" w:rsidRPr="006E0A53" w:rsidTr="00D95F1A">
        <w:trPr>
          <w:trHeight w:val="31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Национальная оборона</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0200.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96 500,00</w:t>
            </w:r>
          </w:p>
        </w:tc>
      </w:tr>
      <w:tr w:rsidR="006E0A53" w:rsidRPr="006E0A53" w:rsidTr="00D95F1A">
        <w:trPr>
          <w:trHeight w:val="31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Мобилизационная и вневойсковая подготовка</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0203.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96 500,00</w:t>
            </w:r>
          </w:p>
        </w:tc>
      </w:tr>
      <w:tr w:rsidR="006E0A53" w:rsidRPr="006E0A53" w:rsidTr="00D95F1A">
        <w:trPr>
          <w:trHeight w:val="58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Расходы на осуществление первичного воинского учета на территориях, где отсутствуют военные комиссариаты</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.6600051180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96 500,00</w:t>
            </w:r>
          </w:p>
        </w:tc>
      </w:tr>
      <w:tr w:rsidR="006E0A53" w:rsidRPr="006E0A53" w:rsidTr="00D95F1A">
        <w:trPr>
          <w:trHeight w:val="153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Расходы на выплаты персоналу в целях обеспечения</w:t>
            </w:r>
            <w:r w:rsidRPr="006E0A53">
              <w:rPr>
                <w:szCs w:val="28"/>
              </w:rPr>
              <w:br/>
              <w:t>выполнения функций государственными (муниципальными)</w:t>
            </w:r>
            <w:r w:rsidRPr="006E0A53">
              <w:rPr>
                <w:szCs w:val="28"/>
              </w:rPr>
              <w:br/>
              <w:t>органами, казенными учреждениями, органами управления</w:t>
            </w:r>
            <w:r w:rsidRPr="006E0A53">
              <w:rPr>
                <w:szCs w:val="28"/>
              </w:rPr>
              <w:br/>
              <w:t>государственными внебюджетными фондами</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100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96500,00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Национальная безопасность и правоохранительная деятельность</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0300.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470 600,00</w:t>
            </w:r>
          </w:p>
        </w:tc>
      </w:tr>
      <w:tr w:rsidR="006E0A53" w:rsidRPr="006E0A53" w:rsidTr="00D95F1A">
        <w:trPr>
          <w:trHeight w:val="76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Защита населения и территории от чрезвычайных ситуаций природного и техногенного характера, пожарная безопасность</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0310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470 600,00</w:t>
            </w:r>
          </w:p>
        </w:tc>
      </w:tr>
      <w:tr w:rsidR="006E0A53" w:rsidRPr="006E0A53" w:rsidTr="00D95F1A">
        <w:trPr>
          <w:trHeight w:val="102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.9900023200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470 600,00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lastRenderedPageBreak/>
              <w:t>Закупка товаров, работ и услуг для государственных (муниципальных</w:t>
            </w:r>
            <w:proofErr w:type="gramStart"/>
            <w:r w:rsidRPr="006E0A53">
              <w:rPr>
                <w:szCs w:val="28"/>
              </w:rPr>
              <w:t xml:space="preserve"> )</w:t>
            </w:r>
            <w:proofErr w:type="gramEnd"/>
            <w:r w:rsidRPr="006E0A53">
              <w:rPr>
                <w:szCs w:val="28"/>
              </w:rPr>
              <w:t xml:space="preserve">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464500,00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Иные бюджетные ассигнования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800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6100,00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Реализация мероприятия в области использования, охраны водных объектов и гидротехнических сооружений</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.9900023300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w:t>
            </w:r>
            <w:proofErr w:type="gramStart"/>
            <w:r w:rsidRPr="006E0A53">
              <w:rPr>
                <w:szCs w:val="28"/>
              </w:rPr>
              <w:t xml:space="preserve"> )</w:t>
            </w:r>
            <w:proofErr w:type="gramEnd"/>
            <w:r w:rsidRPr="006E0A53">
              <w:rPr>
                <w:szCs w:val="28"/>
              </w:rPr>
              <w:t xml:space="preserve">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Участие в предупреждении и ликвидации последствий чрезвычайных ситуаций в границах поселения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.9900023100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w:t>
            </w:r>
            <w:proofErr w:type="gramStart"/>
            <w:r w:rsidRPr="006E0A53">
              <w:rPr>
                <w:szCs w:val="28"/>
              </w:rPr>
              <w:t xml:space="preserve"> )</w:t>
            </w:r>
            <w:proofErr w:type="gramEnd"/>
            <w:r w:rsidRPr="006E0A53">
              <w:rPr>
                <w:szCs w:val="28"/>
              </w:rPr>
              <w:t xml:space="preserve">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Национальная экономика</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0400.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1 841 270,00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Дорожное хозяйство (дорожные фонды)</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.0409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1 841 270,00</w:t>
            </w:r>
          </w:p>
        </w:tc>
      </w:tr>
      <w:tr w:rsidR="006E0A53" w:rsidRPr="006E0A53" w:rsidTr="00D95F1A">
        <w:trPr>
          <w:trHeight w:val="102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Муниципальная программа «Осуществление дорожной </w:t>
            </w:r>
            <w:r w:rsidRPr="006E0A53">
              <w:rPr>
                <w:szCs w:val="28"/>
              </w:rPr>
              <w:br/>
              <w:t>деятельности на территории Сандогорского сельского поселения Костромского муниципального района Костромской области»</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.0200000000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1 841 270,00</w:t>
            </w:r>
          </w:p>
        </w:tc>
      </w:tr>
      <w:tr w:rsidR="006E0A53" w:rsidRPr="006E0A53" w:rsidTr="00D95F1A">
        <w:trPr>
          <w:trHeight w:val="132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xml:space="preserve">Расходы </w:t>
            </w:r>
            <w:proofErr w:type="gramStart"/>
            <w:r w:rsidRPr="006E0A53">
              <w:rPr>
                <w:szCs w:val="28"/>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6E0A53">
              <w:rPr>
                <w:szCs w:val="28"/>
              </w:rPr>
              <w:t xml:space="preserve"> населенных пунктов в границах Костромского муниципального района Костромской области</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.0200020300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1 163 305,00</w:t>
            </w:r>
          </w:p>
        </w:tc>
      </w:tr>
      <w:tr w:rsidR="006E0A53" w:rsidRPr="006E0A53" w:rsidTr="00D95F1A">
        <w:trPr>
          <w:trHeight w:val="52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1163305,00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Содержание автомобильных дорог местного значения сельского поселения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.0200024010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150000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150000,00</w:t>
            </w:r>
          </w:p>
        </w:tc>
      </w:tr>
      <w:tr w:rsidR="006E0A53" w:rsidRPr="006E0A53" w:rsidTr="00D95F1A">
        <w:trPr>
          <w:trHeight w:val="76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Содержание сети автомобильных дорог общего пользования местного значения за счет средств муниципального дорожного </w:t>
            </w:r>
            <w:r w:rsidRPr="006E0A53">
              <w:rPr>
                <w:szCs w:val="28"/>
              </w:rPr>
              <w:lastRenderedPageBreak/>
              <w:t>фонда</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lastRenderedPageBreak/>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.0200025010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527 965,00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lastRenderedPageBreak/>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527965,00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Жилищно-коммунальное хозяйство</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0500.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2 807 076,00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Жилищное хозяйство</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.0501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365200,00</w:t>
            </w:r>
          </w:p>
        </w:tc>
      </w:tr>
      <w:tr w:rsidR="006E0A53" w:rsidRPr="006E0A53" w:rsidTr="00D95F1A">
        <w:trPr>
          <w:trHeight w:val="765"/>
        </w:trPr>
        <w:tc>
          <w:tcPr>
            <w:tcW w:w="3378" w:type="dxa"/>
            <w:tcBorders>
              <w:top w:val="single" w:sz="4" w:space="0" w:color="auto"/>
              <w:left w:val="single" w:sz="4" w:space="0" w:color="auto"/>
              <w:bottom w:val="single" w:sz="4" w:space="0" w:color="auto"/>
              <w:right w:val="nil"/>
            </w:tcBorders>
            <w:shd w:val="clear" w:color="auto" w:fill="auto"/>
            <w:vAlign w:val="center"/>
            <w:hideMark/>
          </w:tcPr>
          <w:p w:rsidR="006E0A53" w:rsidRPr="006E0A53" w:rsidRDefault="006E0A53" w:rsidP="006E0A53">
            <w:pPr>
              <w:jc w:val="both"/>
              <w:rPr>
                <w:szCs w:val="28"/>
              </w:rPr>
            </w:pPr>
            <w:r w:rsidRPr="006E0A53">
              <w:rPr>
                <w:szCs w:val="28"/>
              </w:rPr>
              <w:t>Муниципальная программа  «Жилищная инфраструктура</w:t>
            </w:r>
            <w:r w:rsidRPr="006E0A53">
              <w:rPr>
                <w:szCs w:val="28"/>
              </w:rPr>
              <w:br/>
              <w:t>Сандогорского сельского поселения Костромского муниципального района Костромской области»</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.1000000000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365200,00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Взносы на капитальный ремонт за муниципальный жилищный фонд (в фонд регионального оператора)</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.1000020430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355 600,00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355600,00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Мероприятия в области жилищного хозяйства</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.1000020410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9 600,00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Закупки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9 600,00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Коммунальное хозяйство</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0502.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102080,00</w:t>
            </w:r>
          </w:p>
        </w:tc>
      </w:tr>
      <w:tr w:rsidR="006E0A53" w:rsidRPr="006E0A53" w:rsidTr="00D95F1A">
        <w:trPr>
          <w:trHeight w:val="76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Расходы на осуществление полномочий по организации водоснабжения в границах населенных пунктов сельских</w:t>
            </w:r>
            <w:r w:rsidRPr="006E0A53">
              <w:rPr>
                <w:szCs w:val="28"/>
              </w:rPr>
              <w:br/>
              <w:t>поселений Костромского муниципального района</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.9900020650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102 080,00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Закупки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102 080,00</w:t>
            </w:r>
          </w:p>
        </w:tc>
      </w:tr>
      <w:tr w:rsidR="006E0A53" w:rsidRPr="006E0A53" w:rsidTr="00D95F1A">
        <w:trPr>
          <w:trHeight w:val="33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Благоустройство</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0503.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2339796,00</w:t>
            </w:r>
          </w:p>
        </w:tc>
      </w:tr>
      <w:tr w:rsidR="006E0A53" w:rsidRPr="006E0A53" w:rsidTr="00D95F1A">
        <w:trPr>
          <w:trHeight w:val="78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Муниципальная программа «Благоустройство территории</w:t>
            </w:r>
            <w:r w:rsidRPr="006E0A53">
              <w:rPr>
                <w:szCs w:val="28"/>
              </w:rPr>
              <w:br/>
              <w:t>Сандогорского сельского поселения Костромского муниципального района Костромской области»</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.0600000000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1125228,00</w:t>
            </w:r>
          </w:p>
        </w:tc>
      </w:tr>
      <w:tr w:rsidR="006E0A53" w:rsidRPr="006E0A53" w:rsidTr="00D95F1A">
        <w:trPr>
          <w:trHeight w:val="46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Содержание сетей уличного освещения муниципального образования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.0600020210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874 488,00</w:t>
            </w:r>
          </w:p>
        </w:tc>
      </w:tr>
      <w:tr w:rsidR="006E0A53" w:rsidRPr="006E0A53" w:rsidTr="00D95F1A">
        <w:trPr>
          <w:trHeight w:val="58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824897,00</w:t>
            </w:r>
          </w:p>
        </w:tc>
      </w:tr>
      <w:tr w:rsidR="006E0A53" w:rsidRPr="006E0A53" w:rsidTr="00D95F1A">
        <w:trPr>
          <w:trHeight w:val="39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Иные бюджетные ассигнования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800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49591,00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Прочие мероприятия по благоустройству</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.0600020240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169740,00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lastRenderedPageBreak/>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169740,00</w:t>
            </w:r>
          </w:p>
        </w:tc>
      </w:tr>
      <w:tr w:rsidR="006E0A53" w:rsidRPr="006E0A53" w:rsidTr="00D95F1A">
        <w:trPr>
          <w:trHeight w:val="102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.06000S2250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81 000,0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81 000,00</w:t>
            </w:r>
          </w:p>
        </w:tc>
      </w:tr>
      <w:tr w:rsidR="006E0A53" w:rsidRPr="006E0A53" w:rsidTr="00D95F1A">
        <w:trPr>
          <w:trHeight w:val="102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Муниципальная программа «Комплексное развитие сельских территорий Сандогорского сельского поселения </w:t>
            </w:r>
            <w:r w:rsidRPr="006E0A53">
              <w:rPr>
                <w:szCs w:val="28"/>
              </w:rPr>
              <w:br/>
              <w:t>Костромского муниципального района Костромской области на 2020-2025 годы»</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.0100000000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1 214 568,00</w:t>
            </w:r>
          </w:p>
        </w:tc>
      </w:tr>
      <w:tr w:rsidR="006E0A53" w:rsidRPr="006E0A53" w:rsidTr="00D95F1A">
        <w:trPr>
          <w:trHeight w:val="765"/>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Комплексное развитие сельских территорий (за счет федерального бюджета, бюджета области и муниципальных районов)</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.01000L576T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1 134 177,00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1 134 177,00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Комплексное развитие сельских территорий (за счет внебюджетных средств)</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.0100020770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80 391,00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80 391,00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t>Культура, кинематография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0800.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4 991 583,00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Культура</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0801.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4991583,00</w:t>
            </w:r>
          </w:p>
        </w:tc>
      </w:tr>
      <w:tr w:rsidR="006E0A53" w:rsidRPr="006E0A53" w:rsidTr="00D95F1A">
        <w:trPr>
          <w:trHeight w:val="510"/>
        </w:trPr>
        <w:tc>
          <w:tcPr>
            <w:tcW w:w="3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Расходы на обеспечение деятельности (оказание услуг) подведомственных учреждений культуры</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.99 0 00 0059Д</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4991583,00</w:t>
            </w:r>
          </w:p>
        </w:tc>
      </w:tr>
      <w:tr w:rsidR="006E0A53" w:rsidRPr="006E0A53" w:rsidTr="00D95F1A">
        <w:trPr>
          <w:trHeight w:val="1020"/>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100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1760844,00</w:t>
            </w:r>
          </w:p>
        </w:tc>
      </w:tr>
      <w:tr w:rsidR="006E0A53" w:rsidRPr="006E0A53" w:rsidTr="00D95F1A">
        <w:trPr>
          <w:trHeight w:val="58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Закупка товаров, работ и услуг для государственных (муниципальных) нужд</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3 127 489,00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 xml:space="preserve">Иные бюджетные </w:t>
            </w:r>
            <w:r w:rsidRPr="006E0A53">
              <w:rPr>
                <w:szCs w:val="28"/>
              </w:rPr>
              <w:lastRenderedPageBreak/>
              <w:t>ассигнования</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lastRenderedPageBreak/>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800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103 250,00</w:t>
            </w:r>
          </w:p>
        </w:tc>
      </w:tr>
      <w:tr w:rsidR="006E0A53" w:rsidRPr="006E0A53" w:rsidTr="00D95F1A">
        <w:trPr>
          <w:trHeight w:val="255"/>
        </w:trPr>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A53" w:rsidRPr="006E0A53" w:rsidRDefault="006E0A53" w:rsidP="006E0A53">
            <w:pPr>
              <w:jc w:val="both"/>
              <w:rPr>
                <w:b/>
                <w:bCs/>
                <w:szCs w:val="28"/>
              </w:rPr>
            </w:pPr>
            <w:r w:rsidRPr="006E0A53">
              <w:rPr>
                <w:b/>
                <w:bCs/>
                <w:szCs w:val="28"/>
              </w:rPr>
              <w:lastRenderedPageBreak/>
              <w:t>ВСЕГО</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E0A53" w:rsidRPr="006E0A53" w:rsidRDefault="006E0A53" w:rsidP="006E0A53">
            <w:pPr>
              <w:jc w:val="both"/>
              <w:rPr>
                <w:b/>
                <w:bCs/>
                <w:szCs w:val="28"/>
              </w:rPr>
            </w:pPr>
            <w:r w:rsidRPr="006E0A53">
              <w:rPr>
                <w:b/>
                <w:bCs/>
                <w:szCs w:val="28"/>
              </w:rPr>
              <w:t>15 717 142,00</w:t>
            </w:r>
          </w:p>
        </w:tc>
      </w:tr>
    </w:tbl>
    <w:p w:rsidR="006E0A53" w:rsidRPr="006E0A53" w:rsidRDefault="006E0A53" w:rsidP="006E0A53">
      <w:pPr>
        <w:jc w:val="both"/>
        <w:rPr>
          <w:szCs w:val="28"/>
        </w:rPr>
      </w:pPr>
    </w:p>
    <w:tbl>
      <w:tblPr>
        <w:tblW w:w="9639" w:type="dxa"/>
        <w:tblInd w:w="108" w:type="dxa"/>
        <w:tblLook w:val="04A0" w:firstRow="1" w:lastRow="0" w:firstColumn="1" w:lastColumn="0" w:noHBand="0" w:noVBand="1"/>
      </w:tblPr>
      <w:tblGrid>
        <w:gridCol w:w="2552"/>
        <w:gridCol w:w="4961"/>
        <w:gridCol w:w="2126"/>
      </w:tblGrid>
      <w:tr w:rsidR="006E0A53" w:rsidRPr="006E0A53" w:rsidTr="00D95F1A">
        <w:trPr>
          <w:trHeight w:val="855"/>
        </w:trPr>
        <w:tc>
          <w:tcPr>
            <w:tcW w:w="9639" w:type="dxa"/>
            <w:gridSpan w:val="3"/>
            <w:tcBorders>
              <w:top w:val="nil"/>
              <w:left w:val="nil"/>
              <w:right w:val="nil"/>
            </w:tcBorders>
            <w:shd w:val="clear" w:color="auto" w:fill="auto"/>
            <w:vAlign w:val="center"/>
          </w:tcPr>
          <w:p w:rsidR="006E0A53" w:rsidRPr="006E0A53" w:rsidRDefault="006E0A53" w:rsidP="006E0A53">
            <w:pPr>
              <w:jc w:val="both"/>
              <w:rPr>
                <w:szCs w:val="28"/>
              </w:rPr>
            </w:pPr>
            <w:r w:rsidRPr="006E0A53">
              <w:rPr>
                <w:szCs w:val="28"/>
              </w:rPr>
              <w:t>Приложение № 6</w:t>
            </w:r>
          </w:p>
          <w:p w:rsidR="006E0A53" w:rsidRPr="006E0A53" w:rsidRDefault="006E0A53" w:rsidP="006E0A53">
            <w:pPr>
              <w:jc w:val="both"/>
              <w:rPr>
                <w:szCs w:val="28"/>
              </w:rPr>
            </w:pPr>
            <w:r w:rsidRPr="006E0A53">
              <w:rPr>
                <w:szCs w:val="28"/>
              </w:rPr>
              <w:t xml:space="preserve"> к решению Совета депутатов</w:t>
            </w:r>
          </w:p>
          <w:p w:rsidR="006E0A53" w:rsidRPr="006E0A53" w:rsidRDefault="006E0A53" w:rsidP="006E0A53">
            <w:pPr>
              <w:jc w:val="both"/>
              <w:rPr>
                <w:szCs w:val="28"/>
              </w:rPr>
            </w:pPr>
            <w:r w:rsidRPr="006E0A53">
              <w:rPr>
                <w:szCs w:val="28"/>
              </w:rPr>
              <w:t>от 30.09.2021 г. № 269</w:t>
            </w:r>
            <w:r w:rsidRPr="006E0A53">
              <w:rPr>
                <w:szCs w:val="28"/>
              </w:rPr>
              <w:tab/>
            </w:r>
            <w:r w:rsidRPr="006E0A53">
              <w:rPr>
                <w:szCs w:val="28"/>
              </w:rPr>
              <w:tab/>
            </w:r>
          </w:p>
        </w:tc>
      </w:tr>
      <w:tr w:rsidR="006E0A53" w:rsidRPr="006E0A53" w:rsidTr="00D95F1A">
        <w:trPr>
          <w:trHeight w:val="765"/>
        </w:trPr>
        <w:tc>
          <w:tcPr>
            <w:tcW w:w="9639" w:type="dxa"/>
            <w:gridSpan w:val="3"/>
            <w:tcBorders>
              <w:top w:val="nil"/>
              <w:left w:val="nil"/>
              <w:right w:val="nil"/>
            </w:tcBorders>
            <w:shd w:val="clear" w:color="auto" w:fill="auto"/>
            <w:noWrap/>
            <w:vAlign w:val="bottom"/>
            <w:hideMark/>
          </w:tcPr>
          <w:p w:rsidR="006E0A53" w:rsidRPr="006E0A53" w:rsidRDefault="006E0A53" w:rsidP="006E0A53">
            <w:pPr>
              <w:jc w:val="both"/>
              <w:rPr>
                <w:b/>
                <w:bCs/>
                <w:szCs w:val="28"/>
              </w:rPr>
            </w:pPr>
            <w:r w:rsidRPr="006E0A53">
              <w:rPr>
                <w:b/>
                <w:bCs/>
                <w:szCs w:val="28"/>
              </w:rPr>
              <w:t>Источники финансирования дефицита</w:t>
            </w:r>
          </w:p>
          <w:p w:rsidR="006E0A53" w:rsidRPr="006E0A53" w:rsidRDefault="006E0A53" w:rsidP="006E0A53">
            <w:pPr>
              <w:jc w:val="both"/>
              <w:rPr>
                <w:b/>
                <w:bCs/>
                <w:szCs w:val="28"/>
              </w:rPr>
            </w:pPr>
            <w:r w:rsidRPr="006E0A53">
              <w:rPr>
                <w:b/>
                <w:bCs/>
                <w:szCs w:val="28"/>
              </w:rPr>
              <w:t>бюджета Сандогорского сельского поселения на 2021 год</w:t>
            </w:r>
          </w:p>
          <w:p w:rsidR="006E0A53" w:rsidRPr="006E0A53" w:rsidRDefault="006E0A53" w:rsidP="006E0A53">
            <w:pPr>
              <w:jc w:val="both"/>
              <w:rPr>
                <w:b/>
                <w:bCs/>
                <w:szCs w:val="28"/>
              </w:rPr>
            </w:pPr>
          </w:p>
        </w:tc>
      </w:tr>
      <w:tr w:rsidR="006E0A53" w:rsidRPr="006E0A53" w:rsidTr="00D95F1A">
        <w:trPr>
          <w:trHeight w:val="661"/>
        </w:trPr>
        <w:tc>
          <w:tcPr>
            <w:tcW w:w="2552"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E0A53" w:rsidRPr="006E0A53" w:rsidRDefault="006E0A53" w:rsidP="006E0A53">
            <w:pPr>
              <w:jc w:val="both"/>
              <w:rPr>
                <w:szCs w:val="28"/>
              </w:rPr>
            </w:pPr>
            <w:r w:rsidRPr="006E0A53">
              <w:rPr>
                <w:szCs w:val="28"/>
              </w:rPr>
              <w:t>Код администратора</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A53" w:rsidRPr="006E0A53" w:rsidRDefault="006E0A53" w:rsidP="006E0A53">
            <w:pPr>
              <w:jc w:val="both"/>
              <w:rPr>
                <w:szCs w:val="28"/>
              </w:rPr>
            </w:pPr>
            <w:r w:rsidRPr="006E0A53">
              <w:rPr>
                <w:szCs w:val="28"/>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E0A53" w:rsidRPr="006E0A53" w:rsidRDefault="006E0A53" w:rsidP="006E0A53">
            <w:pPr>
              <w:jc w:val="both"/>
              <w:rPr>
                <w:szCs w:val="28"/>
              </w:rPr>
            </w:pPr>
            <w:r w:rsidRPr="006E0A53">
              <w:rPr>
                <w:szCs w:val="28"/>
              </w:rPr>
              <w:t>Сумма (руб.)</w:t>
            </w:r>
          </w:p>
        </w:tc>
      </w:tr>
      <w:tr w:rsidR="006E0A53" w:rsidRPr="006E0A53" w:rsidTr="00D95F1A">
        <w:trPr>
          <w:trHeight w:val="24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E0A53" w:rsidRPr="006E0A53" w:rsidRDefault="006E0A53" w:rsidP="006E0A53">
            <w:pPr>
              <w:jc w:val="both"/>
              <w:rPr>
                <w:szCs w:val="2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E0A53" w:rsidRPr="006E0A53" w:rsidRDefault="006E0A53" w:rsidP="006E0A53">
            <w:pPr>
              <w:jc w:val="both"/>
              <w:rPr>
                <w:szCs w:val="28"/>
              </w:rPr>
            </w:pPr>
          </w:p>
        </w:tc>
        <w:tc>
          <w:tcPr>
            <w:tcW w:w="2126" w:type="dxa"/>
            <w:tcBorders>
              <w:top w:val="nil"/>
              <w:left w:val="nil"/>
              <w:bottom w:val="single" w:sz="4" w:space="0" w:color="auto"/>
              <w:right w:val="single" w:sz="4" w:space="0" w:color="auto"/>
            </w:tcBorders>
            <w:shd w:val="clear" w:color="auto" w:fill="auto"/>
            <w:noWrap/>
            <w:vAlign w:val="center"/>
            <w:hideMark/>
          </w:tcPr>
          <w:p w:rsidR="006E0A53" w:rsidRPr="006E0A53" w:rsidRDefault="006E0A53" w:rsidP="006E0A53">
            <w:pPr>
              <w:jc w:val="both"/>
              <w:rPr>
                <w:szCs w:val="28"/>
              </w:rPr>
            </w:pPr>
            <w:r w:rsidRPr="006E0A53">
              <w:rPr>
                <w:szCs w:val="28"/>
              </w:rPr>
              <w:t>2021 год</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000 01 00 00 00 00 0000 000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539 359,00</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000 01 02 00 00 00 0000 000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313 345,57</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000 01 05 00 00 00 0000 000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226 013,43</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000 01 05 00 00 00 0000 500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Увеличение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hideMark/>
          </w:tcPr>
          <w:p w:rsidR="006E0A53" w:rsidRPr="006E0A53" w:rsidRDefault="006E0A53" w:rsidP="006E0A53">
            <w:pPr>
              <w:jc w:val="both"/>
              <w:rPr>
                <w:szCs w:val="28"/>
              </w:rPr>
            </w:pPr>
            <w:r w:rsidRPr="006E0A53">
              <w:rPr>
                <w:szCs w:val="28"/>
              </w:rPr>
              <w:t>-15 177 783,00</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000 01 05 02 00 00 0000 500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hideMark/>
          </w:tcPr>
          <w:p w:rsidR="006E0A53" w:rsidRPr="006E0A53" w:rsidRDefault="006E0A53" w:rsidP="006E0A53">
            <w:pPr>
              <w:jc w:val="both"/>
              <w:rPr>
                <w:szCs w:val="28"/>
              </w:rPr>
            </w:pPr>
            <w:r w:rsidRPr="006E0A53">
              <w:rPr>
                <w:szCs w:val="28"/>
              </w:rPr>
              <w:t>-15 177 783,00</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000 01 05 02 01 00 0000 510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FFFFCC" w:fill="FFFFFF"/>
            <w:noWrap/>
            <w:vAlign w:val="bottom"/>
            <w:hideMark/>
          </w:tcPr>
          <w:p w:rsidR="006E0A53" w:rsidRPr="006E0A53" w:rsidRDefault="006E0A53" w:rsidP="006E0A53">
            <w:pPr>
              <w:jc w:val="both"/>
              <w:rPr>
                <w:szCs w:val="28"/>
              </w:rPr>
            </w:pPr>
            <w:r w:rsidRPr="006E0A53">
              <w:rPr>
                <w:szCs w:val="28"/>
              </w:rPr>
              <w:t>-15 177 783,00</w:t>
            </w:r>
          </w:p>
        </w:tc>
      </w:tr>
      <w:tr w:rsidR="006E0A53" w:rsidRPr="006E0A53" w:rsidTr="00D95F1A">
        <w:trPr>
          <w:trHeight w:val="51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000 01 05 02 01 10 0000 510</w:t>
            </w:r>
          </w:p>
        </w:tc>
        <w:tc>
          <w:tcPr>
            <w:tcW w:w="4961" w:type="dxa"/>
            <w:tcBorders>
              <w:top w:val="nil"/>
              <w:left w:val="nil"/>
              <w:bottom w:val="single" w:sz="4" w:space="0" w:color="auto"/>
              <w:right w:val="single" w:sz="4" w:space="0" w:color="auto"/>
            </w:tcBorders>
            <w:shd w:val="clear" w:color="auto" w:fill="auto"/>
            <w:vAlign w:val="bottom"/>
            <w:hideMark/>
          </w:tcPr>
          <w:p w:rsidR="006E0A53" w:rsidRPr="006E0A53" w:rsidRDefault="006E0A53" w:rsidP="006E0A53">
            <w:pPr>
              <w:jc w:val="both"/>
              <w:rPr>
                <w:szCs w:val="28"/>
              </w:rPr>
            </w:pPr>
            <w:r w:rsidRPr="006E0A53">
              <w:rPr>
                <w:szCs w:val="28"/>
              </w:rPr>
              <w:t>Увеличение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FFFFCC" w:fill="FFFFFF"/>
            <w:noWrap/>
            <w:vAlign w:val="bottom"/>
            <w:hideMark/>
          </w:tcPr>
          <w:p w:rsidR="006E0A53" w:rsidRPr="006E0A53" w:rsidRDefault="006E0A53" w:rsidP="006E0A53">
            <w:pPr>
              <w:jc w:val="both"/>
              <w:rPr>
                <w:szCs w:val="28"/>
              </w:rPr>
            </w:pPr>
            <w:r w:rsidRPr="006E0A53">
              <w:rPr>
                <w:szCs w:val="28"/>
              </w:rPr>
              <w:t>-15 177 783,00</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000 01 05 00 00 00 0000 600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Уменьшение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hideMark/>
          </w:tcPr>
          <w:p w:rsidR="006E0A53" w:rsidRPr="006E0A53" w:rsidRDefault="006E0A53" w:rsidP="006E0A53">
            <w:pPr>
              <w:jc w:val="both"/>
              <w:rPr>
                <w:szCs w:val="28"/>
              </w:rPr>
            </w:pPr>
            <w:r w:rsidRPr="006E0A53">
              <w:rPr>
                <w:szCs w:val="28"/>
              </w:rPr>
              <w:t>15 717 142,00</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000 01 05 02 00 00 0000 600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hideMark/>
          </w:tcPr>
          <w:p w:rsidR="006E0A53" w:rsidRPr="006E0A53" w:rsidRDefault="006E0A53" w:rsidP="006E0A53">
            <w:pPr>
              <w:jc w:val="both"/>
              <w:rPr>
                <w:szCs w:val="28"/>
              </w:rPr>
            </w:pPr>
            <w:r w:rsidRPr="006E0A53">
              <w:rPr>
                <w:szCs w:val="28"/>
              </w:rPr>
              <w:t>15 717 142,00</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000 01 05 02 01 00 0000 610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00FFFF" w:fill="FFFFFF"/>
            <w:noWrap/>
            <w:vAlign w:val="bottom"/>
            <w:hideMark/>
          </w:tcPr>
          <w:p w:rsidR="006E0A53" w:rsidRPr="006E0A53" w:rsidRDefault="006E0A53" w:rsidP="006E0A53">
            <w:pPr>
              <w:jc w:val="both"/>
              <w:rPr>
                <w:szCs w:val="28"/>
              </w:rPr>
            </w:pPr>
            <w:r w:rsidRPr="006E0A53">
              <w:rPr>
                <w:szCs w:val="28"/>
              </w:rPr>
              <w:t>15 717 142,00</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000 01 05 02 01 10 0000 610</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Уменьшение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00FFFF" w:fill="FFFFFF"/>
            <w:noWrap/>
            <w:vAlign w:val="bottom"/>
            <w:hideMark/>
          </w:tcPr>
          <w:p w:rsidR="006E0A53" w:rsidRPr="006E0A53" w:rsidRDefault="006E0A53" w:rsidP="006E0A53">
            <w:pPr>
              <w:jc w:val="both"/>
              <w:rPr>
                <w:szCs w:val="28"/>
              </w:rPr>
            </w:pPr>
            <w:r w:rsidRPr="006E0A53">
              <w:rPr>
                <w:szCs w:val="28"/>
              </w:rPr>
              <w:t>15 717 142,00</w:t>
            </w:r>
          </w:p>
        </w:tc>
      </w:tr>
      <w:tr w:rsidR="006E0A53" w:rsidRPr="006E0A53" w:rsidTr="00D95F1A">
        <w:trPr>
          <w:trHeight w:val="25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ИТОГО</w:t>
            </w:r>
          </w:p>
        </w:tc>
        <w:tc>
          <w:tcPr>
            <w:tcW w:w="4961"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szCs w:val="28"/>
              </w:rPr>
            </w:pPr>
            <w:r w:rsidRPr="006E0A53">
              <w:rPr>
                <w:szCs w:val="28"/>
              </w:rPr>
              <w:t> </w:t>
            </w:r>
          </w:p>
        </w:tc>
        <w:tc>
          <w:tcPr>
            <w:tcW w:w="2126" w:type="dxa"/>
            <w:tcBorders>
              <w:top w:val="nil"/>
              <w:left w:val="nil"/>
              <w:bottom w:val="single" w:sz="4" w:space="0" w:color="auto"/>
              <w:right w:val="single" w:sz="4" w:space="0" w:color="auto"/>
            </w:tcBorders>
            <w:shd w:val="clear" w:color="auto" w:fill="auto"/>
            <w:noWrap/>
            <w:vAlign w:val="bottom"/>
            <w:hideMark/>
          </w:tcPr>
          <w:p w:rsidR="006E0A53" w:rsidRPr="006E0A53" w:rsidRDefault="006E0A53" w:rsidP="006E0A53">
            <w:pPr>
              <w:jc w:val="both"/>
              <w:rPr>
                <w:b/>
                <w:bCs/>
                <w:szCs w:val="28"/>
              </w:rPr>
            </w:pPr>
            <w:r w:rsidRPr="006E0A53">
              <w:rPr>
                <w:b/>
                <w:bCs/>
                <w:szCs w:val="28"/>
              </w:rPr>
              <w:t>539 359,00</w:t>
            </w:r>
          </w:p>
        </w:tc>
      </w:tr>
    </w:tbl>
    <w:p w:rsidR="006E0A53" w:rsidRDefault="006E0A53" w:rsidP="006E0A53">
      <w:pPr>
        <w:pBdr>
          <w:bottom w:val="dotted" w:sz="24" w:space="1" w:color="auto"/>
        </w:pBdr>
        <w:jc w:val="center"/>
        <w:rPr>
          <w:szCs w:val="28"/>
        </w:rPr>
      </w:pPr>
    </w:p>
    <w:p w:rsidR="007740BD" w:rsidRPr="00EB5158" w:rsidRDefault="007740BD" w:rsidP="007740BD">
      <w:pPr>
        <w:jc w:val="both"/>
        <w:rPr>
          <w:szCs w:val="28"/>
        </w:rPr>
      </w:pPr>
    </w:p>
    <w:p w:rsidR="00923D05" w:rsidRPr="00923D05" w:rsidRDefault="00E72E50" w:rsidP="00923D05">
      <w:pPr>
        <w:jc w:val="center"/>
        <w:rPr>
          <w:szCs w:val="28"/>
        </w:rPr>
      </w:pPr>
      <w:r>
        <w:rPr>
          <w:szCs w:val="28"/>
        </w:rPr>
        <w:t>*****</w:t>
      </w:r>
    </w:p>
    <w:p w:rsidR="00923D05" w:rsidRPr="00923D05" w:rsidRDefault="00923D05" w:rsidP="00923D05">
      <w:pPr>
        <w:jc w:val="center"/>
        <w:rPr>
          <w:szCs w:val="28"/>
        </w:rPr>
      </w:pPr>
      <w:r w:rsidRPr="00923D05">
        <w:rPr>
          <w:szCs w:val="28"/>
        </w:rPr>
        <w:t>СОВЕТ ДЕПУТАТОВ САНДОГОРСКОГО СЕЛЬСКОГО ПОСЕЛЕНИЯ</w:t>
      </w:r>
    </w:p>
    <w:p w:rsidR="00923D05" w:rsidRPr="00923D05" w:rsidRDefault="00923D05" w:rsidP="00923D05">
      <w:pPr>
        <w:jc w:val="center"/>
        <w:rPr>
          <w:szCs w:val="28"/>
        </w:rPr>
      </w:pPr>
      <w:r w:rsidRPr="00923D05">
        <w:rPr>
          <w:szCs w:val="28"/>
        </w:rPr>
        <w:t>КОСТРОМСКОГО МУНИЦИПАЛЬНОГО РАЙОНА</w:t>
      </w:r>
      <w:r>
        <w:rPr>
          <w:szCs w:val="28"/>
        </w:rPr>
        <w:t xml:space="preserve"> </w:t>
      </w:r>
      <w:r w:rsidRPr="00923D05">
        <w:rPr>
          <w:szCs w:val="28"/>
        </w:rPr>
        <w:t>КОСТРОМСКОЙ ОБЛАСТИ</w:t>
      </w:r>
    </w:p>
    <w:p w:rsidR="00923D05" w:rsidRPr="00923D05" w:rsidRDefault="00923D05" w:rsidP="00923D05">
      <w:pPr>
        <w:jc w:val="center"/>
        <w:rPr>
          <w:szCs w:val="28"/>
        </w:rPr>
      </w:pPr>
      <w:r w:rsidRPr="00923D05">
        <w:rPr>
          <w:szCs w:val="28"/>
        </w:rPr>
        <w:t>третий созыв</w:t>
      </w:r>
    </w:p>
    <w:p w:rsidR="00923D05" w:rsidRPr="00923D05" w:rsidRDefault="00923D05" w:rsidP="00923D05">
      <w:pPr>
        <w:jc w:val="center"/>
        <w:rPr>
          <w:szCs w:val="28"/>
        </w:rPr>
      </w:pPr>
      <w:r w:rsidRPr="00923D05">
        <w:rPr>
          <w:szCs w:val="28"/>
        </w:rPr>
        <w:t>от 30 сентября 2021 года № 271                                                        с. Сандогора</w:t>
      </w:r>
    </w:p>
    <w:p w:rsidR="00923D05" w:rsidRPr="00923D05" w:rsidRDefault="00923D05" w:rsidP="00923D05">
      <w:pPr>
        <w:jc w:val="both"/>
        <w:rPr>
          <w:szCs w:val="28"/>
        </w:rPr>
      </w:pPr>
    </w:p>
    <w:tbl>
      <w:tblPr>
        <w:tblW w:w="0" w:type="auto"/>
        <w:tblLook w:val="04A0" w:firstRow="1" w:lastRow="0" w:firstColumn="1" w:lastColumn="0" w:noHBand="0" w:noVBand="1"/>
      </w:tblPr>
      <w:tblGrid>
        <w:gridCol w:w="6570"/>
        <w:gridCol w:w="3284"/>
      </w:tblGrid>
      <w:tr w:rsidR="00923D05" w:rsidRPr="00923D05" w:rsidTr="001B5802">
        <w:tc>
          <w:tcPr>
            <w:tcW w:w="6912" w:type="dxa"/>
            <w:shd w:val="clear" w:color="auto" w:fill="auto"/>
          </w:tcPr>
          <w:p w:rsidR="00923D05" w:rsidRPr="00923D05" w:rsidRDefault="00923D05" w:rsidP="00923D05">
            <w:pPr>
              <w:jc w:val="both"/>
              <w:rPr>
                <w:szCs w:val="28"/>
              </w:rPr>
            </w:pPr>
            <w:r w:rsidRPr="00923D05">
              <w:rPr>
                <w:szCs w:val="28"/>
              </w:rPr>
              <w:t>Об утверждении Порядка работы Совета депутатов Сандогорского сельского поселения Костромского муниципального района Костромской области в условиях режима повышенной готовности или чрезвычайной ситуации</w:t>
            </w:r>
          </w:p>
        </w:tc>
        <w:tc>
          <w:tcPr>
            <w:tcW w:w="3509" w:type="dxa"/>
            <w:shd w:val="clear" w:color="auto" w:fill="auto"/>
          </w:tcPr>
          <w:p w:rsidR="00923D05" w:rsidRPr="00923D05" w:rsidRDefault="00923D05" w:rsidP="00923D05">
            <w:pPr>
              <w:jc w:val="both"/>
              <w:rPr>
                <w:b/>
                <w:szCs w:val="28"/>
              </w:rPr>
            </w:pPr>
          </w:p>
        </w:tc>
      </w:tr>
    </w:tbl>
    <w:p w:rsidR="00923D05" w:rsidRPr="00923D05" w:rsidRDefault="00923D05" w:rsidP="00923D05">
      <w:pPr>
        <w:jc w:val="both"/>
        <w:rPr>
          <w:szCs w:val="28"/>
        </w:rPr>
      </w:pPr>
    </w:p>
    <w:p w:rsidR="00923D05" w:rsidRPr="00923D05" w:rsidRDefault="00923D05" w:rsidP="00923D05">
      <w:pPr>
        <w:jc w:val="both"/>
        <w:rPr>
          <w:szCs w:val="28"/>
        </w:rPr>
      </w:pPr>
      <w:r w:rsidRPr="00923D05">
        <w:rPr>
          <w:szCs w:val="28"/>
        </w:rPr>
        <w:tab/>
      </w:r>
      <w:proofErr w:type="gramStart"/>
      <w:r w:rsidRPr="00923D05">
        <w:rPr>
          <w:szCs w:val="28"/>
        </w:rPr>
        <w:t xml:space="preserve">В связи с масштабным распространением новой </w:t>
      </w:r>
      <w:proofErr w:type="spellStart"/>
      <w:r w:rsidRPr="00923D05">
        <w:rPr>
          <w:szCs w:val="28"/>
        </w:rPr>
        <w:t>коронавирусной</w:t>
      </w:r>
      <w:proofErr w:type="spellEnd"/>
      <w:r w:rsidRPr="00923D05">
        <w:rPr>
          <w:szCs w:val="28"/>
        </w:rPr>
        <w:t xml:space="preserve"> инфекции (COVID-19), в целях снижения рисков ее распространения, в соответствии с Федеральным законом </w:t>
      </w:r>
      <w:hyperlink r:id="rId9" w:tgtFrame="_top" w:history="1">
        <w:r w:rsidRPr="00923D05">
          <w:rPr>
            <w:rStyle w:val="af3"/>
            <w:szCs w:val="28"/>
          </w:rPr>
          <w:t>от 28.06.2021 года № 225-ФЗ</w:t>
        </w:r>
      </w:hyperlink>
      <w:r w:rsidRPr="00923D05">
        <w:rPr>
          <w:szCs w:val="28"/>
        </w:rPr>
        <w:t xml:space="preserve"> «О внесении изменений в часть первую Гражданского кодекса Российской Федерации», Распоряжением губернатора Костромской области от 17.03.2020 года №128-р «О введении режима повышенной готовности с целью недопущения завоза и распространения новой </w:t>
      </w:r>
      <w:proofErr w:type="spellStart"/>
      <w:r w:rsidRPr="00923D05">
        <w:rPr>
          <w:szCs w:val="28"/>
        </w:rPr>
        <w:t>коронавирусной</w:t>
      </w:r>
      <w:proofErr w:type="spellEnd"/>
      <w:r w:rsidRPr="00923D05">
        <w:rPr>
          <w:szCs w:val="28"/>
        </w:rPr>
        <w:t xml:space="preserve"> инфекции </w:t>
      </w:r>
      <w:bookmarkStart w:id="0" w:name="_Hlk38236214"/>
      <w:r w:rsidRPr="00923D05">
        <w:rPr>
          <w:szCs w:val="28"/>
        </w:rPr>
        <w:t>(2019-</w:t>
      </w:r>
      <w:proofErr w:type="spellStart"/>
      <w:r w:rsidRPr="00923D05">
        <w:rPr>
          <w:szCs w:val="28"/>
          <w:lang w:val="en-US"/>
        </w:rPr>
        <w:t>nCoV</w:t>
      </w:r>
      <w:proofErr w:type="spellEnd"/>
      <w:r w:rsidRPr="00923D05">
        <w:rPr>
          <w:szCs w:val="28"/>
        </w:rPr>
        <w:t xml:space="preserve">) </w:t>
      </w:r>
      <w:bookmarkEnd w:id="0"/>
      <w:r w:rsidRPr="00923D05">
        <w:rPr>
          <w:szCs w:val="28"/>
        </w:rPr>
        <w:t>на территории Костромской</w:t>
      </w:r>
      <w:proofErr w:type="gramEnd"/>
      <w:r w:rsidRPr="00923D05">
        <w:rPr>
          <w:szCs w:val="28"/>
        </w:rPr>
        <w:t xml:space="preserve"> </w:t>
      </w:r>
      <w:r w:rsidRPr="00923D05">
        <w:rPr>
          <w:szCs w:val="28"/>
        </w:rPr>
        <w:lastRenderedPageBreak/>
        <w:t>области», руководствуясь Уставом муниципального образования Сандогорское сельское поселение Костромского муниципального района Костромской области</w:t>
      </w:r>
    </w:p>
    <w:p w:rsidR="00923D05" w:rsidRPr="00923D05" w:rsidRDefault="00923D05" w:rsidP="00923D05">
      <w:pPr>
        <w:jc w:val="both"/>
        <w:rPr>
          <w:szCs w:val="28"/>
        </w:rPr>
      </w:pPr>
      <w:r w:rsidRPr="00923D05">
        <w:rPr>
          <w:szCs w:val="28"/>
        </w:rPr>
        <w:t>Совет депутатов Сандогорского сельского поселения РЕШИЛ:</w:t>
      </w:r>
    </w:p>
    <w:p w:rsidR="00923D05" w:rsidRPr="00923D05" w:rsidRDefault="00923D05" w:rsidP="00923D05">
      <w:pPr>
        <w:jc w:val="both"/>
        <w:rPr>
          <w:szCs w:val="28"/>
        </w:rPr>
      </w:pPr>
    </w:p>
    <w:p w:rsidR="00923D05" w:rsidRPr="00923D05" w:rsidRDefault="00923D05" w:rsidP="00923D05">
      <w:pPr>
        <w:numPr>
          <w:ilvl w:val="0"/>
          <w:numId w:val="46"/>
        </w:numPr>
        <w:jc w:val="both"/>
        <w:rPr>
          <w:szCs w:val="28"/>
        </w:rPr>
      </w:pPr>
      <w:r w:rsidRPr="00923D05">
        <w:rPr>
          <w:szCs w:val="28"/>
        </w:rPr>
        <w:t>Утвердить прилагаемый Порядок работы Совета депутатов Сандогорского сельского поселения Костромского муниципального района Костромской области в условиях режима повышенной готовности или чрезвычайной ситуации.</w:t>
      </w:r>
    </w:p>
    <w:p w:rsidR="00923D05" w:rsidRPr="00923D05" w:rsidRDefault="00923D05" w:rsidP="00923D05">
      <w:pPr>
        <w:jc w:val="both"/>
        <w:rPr>
          <w:szCs w:val="28"/>
        </w:rPr>
      </w:pPr>
      <w:r w:rsidRPr="00923D05">
        <w:rPr>
          <w:szCs w:val="28"/>
        </w:rPr>
        <w:t>2. Настоящее решение вступает в силу со дня его официального опубликования.</w:t>
      </w:r>
    </w:p>
    <w:p w:rsidR="00923D05" w:rsidRPr="00923D05" w:rsidRDefault="00923D05" w:rsidP="00923D05">
      <w:pPr>
        <w:jc w:val="both"/>
        <w:rPr>
          <w:szCs w:val="28"/>
        </w:rPr>
      </w:pPr>
    </w:p>
    <w:p w:rsidR="00923D05" w:rsidRPr="00923D05" w:rsidRDefault="00923D05" w:rsidP="00923D05">
      <w:pPr>
        <w:jc w:val="both"/>
        <w:rPr>
          <w:szCs w:val="28"/>
        </w:rPr>
      </w:pPr>
      <w:r w:rsidRPr="00923D05">
        <w:rPr>
          <w:szCs w:val="28"/>
        </w:rPr>
        <w:t>Председатель Совета депутатов,</w:t>
      </w:r>
    </w:p>
    <w:p w:rsidR="00923D05" w:rsidRPr="00923D05" w:rsidRDefault="00923D05" w:rsidP="00923D05">
      <w:pPr>
        <w:jc w:val="both"/>
        <w:rPr>
          <w:szCs w:val="28"/>
        </w:rPr>
      </w:pPr>
      <w:r w:rsidRPr="00923D05">
        <w:rPr>
          <w:szCs w:val="28"/>
        </w:rPr>
        <w:t>Глава Сандогорского сельского поселения</w:t>
      </w:r>
    </w:p>
    <w:p w:rsidR="00923D05" w:rsidRPr="00923D05" w:rsidRDefault="00923D05" w:rsidP="00923D05">
      <w:pPr>
        <w:jc w:val="both"/>
        <w:rPr>
          <w:szCs w:val="28"/>
        </w:rPr>
      </w:pPr>
      <w:r w:rsidRPr="00923D05">
        <w:rPr>
          <w:szCs w:val="28"/>
        </w:rPr>
        <w:t xml:space="preserve">Костромского муниципального района </w:t>
      </w:r>
    </w:p>
    <w:p w:rsidR="00923D05" w:rsidRPr="00923D05" w:rsidRDefault="00923D05" w:rsidP="00923D05">
      <w:pPr>
        <w:jc w:val="both"/>
        <w:rPr>
          <w:szCs w:val="28"/>
        </w:rPr>
      </w:pPr>
      <w:r w:rsidRPr="00923D05">
        <w:rPr>
          <w:szCs w:val="28"/>
        </w:rPr>
        <w:t>Костромской области                                                                     А.А. Нургазизов</w:t>
      </w:r>
    </w:p>
    <w:p w:rsidR="00923D05" w:rsidRPr="00923D05" w:rsidRDefault="00923D05" w:rsidP="00923D05">
      <w:pPr>
        <w:jc w:val="both"/>
        <w:rPr>
          <w:szCs w:val="28"/>
        </w:rPr>
      </w:pPr>
    </w:p>
    <w:p w:rsidR="00923D05" w:rsidRPr="00923D05" w:rsidRDefault="00923D05" w:rsidP="00923D05">
      <w:pPr>
        <w:jc w:val="both"/>
        <w:rPr>
          <w:szCs w:val="28"/>
        </w:rPr>
      </w:pPr>
      <w:r w:rsidRPr="00923D05">
        <w:rPr>
          <w:szCs w:val="28"/>
        </w:rPr>
        <w:t>Приложение</w:t>
      </w:r>
    </w:p>
    <w:p w:rsidR="00923D05" w:rsidRPr="00923D05" w:rsidRDefault="00923D05" w:rsidP="00923D05">
      <w:pPr>
        <w:jc w:val="both"/>
        <w:rPr>
          <w:szCs w:val="28"/>
        </w:rPr>
      </w:pPr>
      <w:r w:rsidRPr="00923D05">
        <w:rPr>
          <w:szCs w:val="28"/>
        </w:rPr>
        <w:t>к решению Совета депутатов</w:t>
      </w:r>
    </w:p>
    <w:p w:rsidR="00923D05" w:rsidRPr="00923D05" w:rsidRDefault="00923D05" w:rsidP="00923D05">
      <w:pPr>
        <w:jc w:val="both"/>
        <w:rPr>
          <w:szCs w:val="28"/>
        </w:rPr>
      </w:pPr>
      <w:r w:rsidRPr="00923D05">
        <w:rPr>
          <w:szCs w:val="28"/>
        </w:rPr>
        <w:t>Сандогорского сельского поселения</w:t>
      </w:r>
    </w:p>
    <w:p w:rsidR="00923D05" w:rsidRPr="00923D05" w:rsidRDefault="00923D05" w:rsidP="00923D05">
      <w:pPr>
        <w:jc w:val="both"/>
        <w:rPr>
          <w:szCs w:val="28"/>
        </w:rPr>
      </w:pPr>
      <w:r w:rsidRPr="00923D05">
        <w:rPr>
          <w:szCs w:val="28"/>
        </w:rPr>
        <w:t>от 30 сентября 2021 г. № 271</w:t>
      </w:r>
    </w:p>
    <w:p w:rsidR="00923D05" w:rsidRPr="00923D05" w:rsidRDefault="00923D05" w:rsidP="00923D05">
      <w:pPr>
        <w:jc w:val="both"/>
        <w:rPr>
          <w:szCs w:val="28"/>
        </w:rPr>
      </w:pPr>
    </w:p>
    <w:p w:rsidR="00923D05" w:rsidRPr="00923D05" w:rsidRDefault="00923D05" w:rsidP="00923D05">
      <w:pPr>
        <w:jc w:val="center"/>
        <w:rPr>
          <w:b/>
          <w:szCs w:val="28"/>
        </w:rPr>
      </w:pPr>
      <w:r w:rsidRPr="00923D05">
        <w:rPr>
          <w:b/>
          <w:szCs w:val="28"/>
        </w:rPr>
        <w:t>Порядок работы Совета депутатов Сандогорского сельского поселения</w:t>
      </w:r>
    </w:p>
    <w:p w:rsidR="00923D05" w:rsidRPr="00923D05" w:rsidRDefault="00923D05" w:rsidP="00923D05">
      <w:pPr>
        <w:jc w:val="center"/>
        <w:rPr>
          <w:b/>
          <w:szCs w:val="28"/>
        </w:rPr>
      </w:pPr>
      <w:r w:rsidRPr="00923D05">
        <w:rPr>
          <w:b/>
          <w:szCs w:val="28"/>
        </w:rPr>
        <w:t>Костромского муниципального района Костромской области в условиях режима повышенной готовности или чрезвычайной ситуации</w:t>
      </w:r>
    </w:p>
    <w:p w:rsidR="00923D05" w:rsidRPr="00923D05" w:rsidRDefault="00923D05" w:rsidP="00923D05">
      <w:pPr>
        <w:jc w:val="both"/>
        <w:rPr>
          <w:szCs w:val="28"/>
        </w:rPr>
      </w:pPr>
    </w:p>
    <w:p w:rsidR="00923D05" w:rsidRPr="00923D05" w:rsidRDefault="00923D05" w:rsidP="00923D05">
      <w:pPr>
        <w:jc w:val="both"/>
        <w:rPr>
          <w:szCs w:val="28"/>
        </w:rPr>
      </w:pPr>
      <w:r w:rsidRPr="00923D05">
        <w:rPr>
          <w:szCs w:val="28"/>
        </w:rPr>
        <w:t xml:space="preserve">1. </w:t>
      </w:r>
      <w:proofErr w:type="gramStart"/>
      <w:r w:rsidRPr="00923D05">
        <w:rPr>
          <w:szCs w:val="28"/>
        </w:rPr>
        <w:t>Настоящий Порядок работы Совета депутатов Сандогорского сельского поселения Костромского муниципального района Костромской области в условиях режима повышенной готовности или чрезвычайной ситуации, (далее Порядок), разработан в соответствии с Гражданским Кодексом Российской Федерации, Федеральным закон</w:t>
      </w:r>
      <w:hyperlink r:id="rId10" w:history="1">
        <w:r w:rsidRPr="00923D05">
          <w:rPr>
            <w:rStyle w:val="af3"/>
            <w:szCs w:val="28"/>
          </w:rPr>
          <w:t>ом</w:t>
        </w:r>
      </w:hyperlink>
      <w:r w:rsidRPr="00923D05">
        <w:rPr>
          <w:szCs w:val="28"/>
        </w:rPr>
        <w:t xml:space="preserve"> от 06 октября 2003 года №131-ФЗ «Об общих принципах организации местного самоуправления в Российской Федерации» и регулирует вопросы работы Совета депутатов Сандогорского сельского поселения и постоянных</w:t>
      </w:r>
      <w:proofErr w:type="gramEnd"/>
      <w:r w:rsidRPr="00923D05">
        <w:rPr>
          <w:szCs w:val="28"/>
        </w:rPr>
        <w:t xml:space="preserve"> комиссий Совета депутатов Сандогорского сельского поселения, подготовки и проведения заседаний Совета депутатов Сандогорского сельского поселения и его постоянных комиссий в дистанционном режиме. </w:t>
      </w:r>
    </w:p>
    <w:p w:rsidR="00923D05" w:rsidRPr="00923D05" w:rsidRDefault="00923D05" w:rsidP="00923D05">
      <w:pPr>
        <w:jc w:val="both"/>
        <w:rPr>
          <w:szCs w:val="28"/>
        </w:rPr>
      </w:pPr>
      <w:r w:rsidRPr="00923D05">
        <w:rPr>
          <w:szCs w:val="28"/>
        </w:rPr>
        <w:t xml:space="preserve">2. В случае введения на территории Сандогорского сельского поселения режима повышенной готовности или чрезвычайной ситуации в связи с распространением новой </w:t>
      </w:r>
      <w:proofErr w:type="spellStart"/>
      <w:r w:rsidRPr="00923D05">
        <w:rPr>
          <w:szCs w:val="28"/>
        </w:rPr>
        <w:t>коронавирусной</w:t>
      </w:r>
      <w:proofErr w:type="spellEnd"/>
      <w:r w:rsidRPr="00923D05">
        <w:rPr>
          <w:szCs w:val="28"/>
        </w:rPr>
        <w:t xml:space="preserve"> инфекции деятельность Совета депутатов, его постоянно действующих комиссий может осуществляться в дистанционном режиме.</w:t>
      </w:r>
    </w:p>
    <w:p w:rsidR="00923D05" w:rsidRPr="00923D05" w:rsidRDefault="00923D05" w:rsidP="00923D05">
      <w:pPr>
        <w:jc w:val="both"/>
        <w:rPr>
          <w:szCs w:val="28"/>
        </w:rPr>
      </w:pPr>
      <w:r w:rsidRPr="00923D05">
        <w:rPr>
          <w:szCs w:val="28"/>
        </w:rPr>
        <w:t>2. При проведении заседания Совета депутатов Сандогорского сельского поселения и его постоянных комиссий в дистанционном режиме Регламент Совета депутатов Сандогорского сельского поселения применяется с учетом особенностей, установленных настоящим Порядком.</w:t>
      </w:r>
    </w:p>
    <w:p w:rsidR="00923D05" w:rsidRPr="00923D05" w:rsidRDefault="00923D05" w:rsidP="00923D05">
      <w:pPr>
        <w:jc w:val="both"/>
        <w:rPr>
          <w:szCs w:val="28"/>
        </w:rPr>
      </w:pPr>
      <w:r w:rsidRPr="00923D05">
        <w:rPr>
          <w:szCs w:val="28"/>
        </w:rPr>
        <w:t xml:space="preserve">3. Заседание Совета депутатов в исключительных случаях может проводиться в дистанционном режиме для принятия решений, связанных с предотвращением угрозы распространения в Сандогорском сельском поселении новой </w:t>
      </w:r>
      <w:proofErr w:type="spellStart"/>
      <w:r w:rsidRPr="00923D05">
        <w:rPr>
          <w:szCs w:val="28"/>
        </w:rPr>
        <w:t>коронавирусной</w:t>
      </w:r>
      <w:proofErr w:type="spellEnd"/>
      <w:r w:rsidRPr="00923D05">
        <w:rPr>
          <w:szCs w:val="28"/>
        </w:rPr>
        <w:t xml:space="preserve"> инфекции, обеспечением прав и законных интересов граждан и организаций, функционированием органов местного самоуправления Сандогорского сельского поселения и подведомственных им организаций, для принятия иных неотложных решений. Повестка дня проводимого дистанционно заседания Совета депутатов не может включать более 5 вопросов. </w:t>
      </w:r>
    </w:p>
    <w:p w:rsidR="00923D05" w:rsidRPr="00923D05" w:rsidRDefault="00923D05" w:rsidP="00923D05">
      <w:pPr>
        <w:jc w:val="both"/>
        <w:rPr>
          <w:szCs w:val="28"/>
        </w:rPr>
      </w:pPr>
      <w:r w:rsidRPr="00923D05">
        <w:rPr>
          <w:szCs w:val="28"/>
        </w:rPr>
        <w:t xml:space="preserve">4. Материалы по вопросам повестки дня направляются депутатам не </w:t>
      </w:r>
      <w:proofErr w:type="gramStart"/>
      <w:r w:rsidRPr="00923D05">
        <w:rPr>
          <w:szCs w:val="28"/>
        </w:rPr>
        <w:t>позднее</w:t>
      </w:r>
      <w:proofErr w:type="gramEnd"/>
      <w:r w:rsidRPr="00923D05">
        <w:rPr>
          <w:szCs w:val="28"/>
        </w:rPr>
        <w:t xml:space="preserve"> чем за 3 дня до дня проведения заседания Совета депутатов в дистанционном режиме.</w:t>
      </w:r>
    </w:p>
    <w:p w:rsidR="00923D05" w:rsidRPr="00923D05" w:rsidRDefault="00923D05" w:rsidP="00923D05">
      <w:pPr>
        <w:jc w:val="both"/>
        <w:rPr>
          <w:szCs w:val="28"/>
        </w:rPr>
      </w:pPr>
      <w:r w:rsidRPr="00923D05">
        <w:rPr>
          <w:szCs w:val="28"/>
        </w:rPr>
        <w:t>5. Заседание Совета депутатов может проводиться дистанционно в режиме видео-конференц-связи.</w:t>
      </w:r>
    </w:p>
    <w:p w:rsidR="00923D05" w:rsidRPr="00923D05" w:rsidRDefault="00923D05" w:rsidP="00923D05">
      <w:pPr>
        <w:jc w:val="both"/>
        <w:rPr>
          <w:szCs w:val="28"/>
        </w:rPr>
      </w:pPr>
      <w:r w:rsidRPr="00923D05">
        <w:rPr>
          <w:szCs w:val="28"/>
        </w:rPr>
        <w:t>6. Решение о проведении заседания Совета депутатов в дистанционном режиме принимается председателем Совета депутатов, а в его отсутствие заместителем председателя.</w:t>
      </w:r>
    </w:p>
    <w:p w:rsidR="00923D05" w:rsidRPr="00923D05" w:rsidRDefault="00923D05" w:rsidP="00923D05">
      <w:pPr>
        <w:jc w:val="both"/>
        <w:rPr>
          <w:szCs w:val="28"/>
        </w:rPr>
      </w:pPr>
      <w:r w:rsidRPr="00923D05">
        <w:rPr>
          <w:szCs w:val="28"/>
        </w:rPr>
        <w:t>7. Техническое обеспечение проведения заседания Совета депутатов в режиме видео-конференц-связи или аудио-конференц-связи осуществляется секретарем Совета депутатов.</w:t>
      </w:r>
    </w:p>
    <w:p w:rsidR="00923D05" w:rsidRPr="00923D05" w:rsidRDefault="00923D05" w:rsidP="00923D05">
      <w:pPr>
        <w:jc w:val="both"/>
        <w:rPr>
          <w:szCs w:val="28"/>
        </w:rPr>
      </w:pPr>
      <w:r w:rsidRPr="00923D05">
        <w:rPr>
          <w:szCs w:val="28"/>
        </w:rPr>
        <w:lastRenderedPageBreak/>
        <w:t>8. Ведение протокола заседания Совета депутатов и комиссий обеспечивается секретарем Совета депутатов под контролем председателя Совета депутатов.</w:t>
      </w:r>
    </w:p>
    <w:p w:rsidR="00923D05" w:rsidRPr="00923D05" w:rsidRDefault="00923D05" w:rsidP="00923D05">
      <w:pPr>
        <w:jc w:val="both"/>
        <w:rPr>
          <w:szCs w:val="28"/>
        </w:rPr>
      </w:pPr>
      <w:r w:rsidRPr="00923D05">
        <w:rPr>
          <w:szCs w:val="28"/>
        </w:rPr>
        <w:t>9. При проведении заседания Совета депутатов в режиме видео-конференц-связи или аудио-конференц-связи решение по рассматриваемому вопросу принимается путем поименного голосования без использования электронной системы подсчета голосов. Для этого председательствующий на заседании после объявления голосования поочередно называет фамилии депутатов Совета депутатов, а участвующий в заседании депутат, фамилия которого названа председательствующим, заявляет о своем решении по рассматриваемому вопросу («за», «против» или «воздержался»).</w:t>
      </w:r>
    </w:p>
    <w:p w:rsidR="00923D05" w:rsidRPr="00923D05" w:rsidRDefault="00923D05" w:rsidP="00923D05">
      <w:pPr>
        <w:jc w:val="both"/>
        <w:rPr>
          <w:szCs w:val="28"/>
        </w:rPr>
      </w:pPr>
      <w:r w:rsidRPr="00923D05">
        <w:rPr>
          <w:szCs w:val="28"/>
        </w:rPr>
        <w:t xml:space="preserve">10. На заседании Совета депутатов, проходящем в дистанционном режиме, по каждому вопросу повестки дня после завершения прений председательствующий выясняет у участвующих в заседании депутатов, есть ли депутаты, голосующие против рассматриваемого проекта решения по иному вопросу, и разъясняет, что при отсутствии возражений решение считается принятым единогласно. Если ни один из участвующих в заседании депутатов не заявил о голосовании </w:t>
      </w:r>
      <w:proofErr w:type="gramStart"/>
      <w:r w:rsidRPr="00923D05">
        <w:rPr>
          <w:szCs w:val="28"/>
        </w:rPr>
        <w:t>против</w:t>
      </w:r>
      <w:proofErr w:type="gramEnd"/>
      <w:r w:rsidRPr="00923D05">
        <w:rPr>
          <w:szCs w:val="28"/>
        </w:rPr>
        <w:t>, решение по рассматриваемому вопросу считается принятым единогласно.</w:t>
      </w:r>
    </w:p>
    <w:p w:rsidR="00923D05" w:rsidRPr="00923D05" w:rsidRDefault="00923D05" w:rsidP="00923D05">
      <w:pPr>
        <w:jc w:val="both"/>
        <w:rPr>
          <w:szCs w:val="28"/>
        </w:rPr>
      </w:pPr>
      <w:r w:rsidRPr="00923D05">
        <w:rPr>
          <w:szCs w:val="28"/>
        </w:rPr>
        <w:t xml:space="preserve">11. В протокол заседания Совета депутатов, вносятся сведения о программных средствах, используемых при проведении заседания, наличии устойчивой связи с участниками заседания, времени начала и окончания заседания, а также иные сведения, предусмотренные Регламентом Совета депутатов. </w:t>
      </w:r>
    </w:p>
    <w:p w:rsidR="00923D05" w:rsidRDefault="00923D05" w:rsidP="00923D05">
      <w:pPr>
        <w:jc w:val="center"/>
        <w:rPr>
          <w:szCs w:val="28"/>
        </w:rPr>
      </w:pPr>
      <w:r>
        <w:rPr>
          <w:szCs w:val="28"/>
        </w:rPr>
        <w:t>*****</w:t>
      </w:r>
    </w:p>
    <w:p w:rsidR="00E72E50" w:rsidRPr="00E72E50" w:rsidRDefault="00E72E50" w:rsidP="00E72E50">
      <w:pPr>
        <w:jc w:val="center"/>
        <w:rPr>
          <w:b/>
          <w:bCs/>
          <w:szCs w:val="28"/>
        </w:rPr>
      </w:pPr>
      <w:r w:rsidRPr="00E72E50">
        <w:rPr>
          <w:b/>
          <w:bCs/>
          <w:szCs w:val="28"/>
        </w:rPr>
        <w:t>Информация Костромской межрайонной природоохранной прокуратуры</w:t>
      </w:r>
    </w:p>
    <w:p w:rsidR="00E72E50" w:rsidRDefault="00E72E50" w:rsidP="00E72E50">
      <w:pPr>
        <w:jc w:val="center"/>
        <w:rPr>
          <w:szCs w:val="28"/>
        </w:rPr>
      </w:pPr>
    </w:p>
    <w:p w:rsidR="00E72E50" w:rsidRPr="00E72E50" w:rsidRDefault="00E72E50" w:rsidP="00E72E50">
      <w:pPr>
        <w:jc w:val="center"/>
        <w:rPr>
          <w:b/>
          <w:bCs/>
          <w:szCs w:val="28"/>
        </w:rPr>
      </w:pPr>
      <w:r w:rsidRPr="00E72E50">
        <w:rPr>
          <w:b/>
          <w:bCs/>
          <w:szCs w:val="28"/>
        </w:rPr>
        <w:t xml:space="preserve">Костромской областной суд поддержал требования природоохранного прокурора и обязал специализированное учреждение освободить акваторию Горьковского водохранилища от </w:t>
      </w:r>
      <w:proofErr w:type="gramStart"/>
      <w:r w:rsidRPr="00E72E50">
        <w:rPr>
          <w:b/>
          <w:bCs/>
          <w:szCs w:val="28"/>
        </w:rPr>
        <w:t>затопленных</w:t>
      </w:r>
      <w:proofErr w:type="gramEnd"/>
      <w:r w:rsidRPr="00E72E50">
        <w:rPr>
          <w:b/>
          <w:bCs/>
          <w:szCs w:val="28"/>
        </w:rPr>
        <w:t xml:space="preserve"> </w:t>
      </w:r>
      <w:proofErr w:type="spellStart"/>
      <w:r w:rsidRPr="00E72E50">
        <w:rPr>
          <w:b/>
          <w:bCs/>
          <w:szCs w:val="28"/>
        </w:rPr>
        <w:t>плавсредств</w:t>
      </w:r>
      <w:proofErr w:type="spellEnd"/>
    </w:p>
    <w:p w:rsidR="00E72E50" w:rsidRPr="00E72E50" w:rsidRDefault="00E72E50" w:rsidP="00E72E50">
      <w:pPr>
        <w:jc w:val="center"/>
        <w:rPr>
          <w:szCs w:val="28"/>
        </w:rPr>
      </w:pPr>
    </w:p>
    <w:p w:rsidR="00E72E50" w:rsidRPr="00E72E50" w:rsidRDefault="00E72E50" w:rsidP="00E72E50">
      <w:pPr>
        <w:jc w:val="both"/>
        <w:rPr>
          <w:szCs w:val="28"/>
        </w:rPr>
      </w:pPr>
      <w:r>
        <w:rPr>
          <w:szCs w:val="28"/>
        </w:rPr>
        <w:tab/>
      </w:r>
      <w:r w:rsidRPr="00E72E50">
        <w:rPr>
          <w:szCs w:val="28"/>
        </w:rPr>
        <w:t>Костромская межрайонная природоохранная прокуратура провела проверку исполнения законодательства об охране вод.</w:t>
      </w:r>
    </w:p>
    <w:p w:rsidR="00E72E50" w:rsidRPr="00E72E50" w:rsidRDefault="00E72E50" w:rsidP="00E72E50">
      <w:pPr>
        <w:jc w:val="both"/>
        <w:rPr>
          <w:szCs w:val="28"/>
        </w:rPr>
      </w:pPr>
      <w:r>
        <w:rPr>
          <w:szCs w:val="28"/>
        </w:rPr>
        <w:tab/>
      </w:r>
      <w:r w:rsidRPr="00E72E50">
        <w:rPr>
          <w:szCs w:val="28"/>
        </w:rPr>
        <w:t>Установлено, что в акватории Горьковского водохранилища в границах Костромской области находится 20 затопленных судов, которые утратили свои потребительские свойства, не подлежат эксплуатации и использованию по функциональному назначению, препятствуют судоходству.</w:t>
      </w:r>
    </w:p>
    <w:p w:rsidR="00E72E50" w:rsidRPr="00E72E50" w:rsidRDefault="00E72E50" w:rsidP="00E72E50">
      <w:pPr>
        <w:jc w:val="both"/>
        <w:rPr>
          <w:szCs w:val="28"/>
        </w:rPr>
      </w:pPr>
      <w:r>
        <w:rPr>
          <w:szCs w:val="28"/>
        </w:rPr>
        <w:tab/>
      </w:r>
      <w:r w:rsidRPr="00E72E50">
        <w:rPr>
          <w:szCs w:val="28"/>
        </w:rPr>
        <w:t>С целью устранения нарушений закона природоохранный прокурор обратился в суд.</w:t>
      </w:r>
    </w:p>
    <w:p w:rsidR="00E72E50" w:rsidRPr="00E72E50" w:rsidRDefault="00E72E50" w:rsidP="00E72E50">
      <w:pPr>
        <w:jc w:val="both"/>
        <w:rPr>
          <w:szCs w:val="28"/>
        </w:rPr>
      </w:pPr>
      <w:r w:rsidRPr="00E72E50">
        <w:rPr>
          <w:szCs w:val="28"/>
        </w:rPr>
        <w:t xml:space="preserve">Решением суда требования прокурора удовлетворены. На специализированную организацию – ФБУ «Администрация Волжского бассейна внутренних водных путей» возложена обязанность по подъему затопленных </w:t>
      </w:r>
      <w:proofErr w:type="spellStart"/>
      <w:r w:rsidRPr="00E72E50">
        <w:rPr>
          <w:szCs w:val="28"/>
        </w:rPr>
        <w:t>плавсредств</w:t>
      </w:r>
      <w:proofErr w:type="spellEnd"/>
      <w:r w:rsidRPr="00E72E50">
        <w:rPr>
          <w:szCs w:val="28"/>
        </w:rPr>
        <w:t>.</w:t>
      </w:r>
    </w:p>
    <w:p w:rsidR="00E72E50" w:rsidRPr="00E72E50" w:rsidRDefault="00E72E50" w:rsidP="00E72E50">
      <w:pPr>
        <w:jc w:val="both"/>
        <w:rPr>
          <w:szCs w:val="28"/>
        </w:rPr>
      </w:pPr>
      <w:r>
        <w:rPr>
          <w:szCs w:val="28"/>
        </w:rPr>
        <w:tab/>
      </w:r>
      <w:r w:rsidRPr="00E72E50">
        <w:rPr>
          <w:szCs w:val="28"/>
        </w:rPr>
        <w:t>Исполнение решения суда находится на контроле природоохранного прокурора.</w:t>
      </w:r>
    </w:p>
    <w:p w:rsidR="00E72E50" w:rsidRPr="00EB5158" w:rsidRDefault="00E72E50" w:rsidP="00E72E50">
      <w:pPr>
        <w:jc w:val="both"/>
        <w:rPr>
          <w:szCs w:val="28"/>
        </w:rPr>
      </w:pPr>
    </w:p>
    <w:p w:rsidR="006E0A53" w:rsidRPr="006E0A53" w:rsidRDefault="006E0A53" w:rsidP="006E0A53">
      <w:pPr>
        <w:jc w:val="both"/>
        <w:rPr>
          <w:szCs w:val="28"/>
        </w:rPr>
      </w:pPr>
    </w:p>
    <w:p w:rsidR="002C6F36" w:rsidRPr="00FA75CA" w:rsidRDefault="002C6F36" w:rsidP="002C6F36">
      <w:pPr>
        <w:jc w:val="both"/>
        <w:rPr>
          <w:szCs w:val="28"/>
        </w:rPr>
      </w:pPr>
    </w:p>
    <w:p w:rsidR="00A454CE" w:rsidRPr="00FA75CA" w:rsidRDefault="00A454CE" w:rsidP="00226EB1">
      <w:pPr>
        <w:jc w:val="both"/>
        <w:rPr>
          <w:sz w:val="22"/>
        </w:rPr>
      </w:pPr>
    </w:p>
    <w:p w:rsidR="00A454CE" w:rsidRPr="00FA75CA" w:rsidRDefault="00A454CE" w:rsidP="00226EB1">
      <w:pPr>
        <w:jc w:val="both"/>
        <w:rPr>
          <w:sz w:val="18"/>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7A101F" w:rsidRDefault="007A101F" w:rsidP="00605736">
      <w:pPr>
        <w:rPr>
          <w:sz w:val="20"/>
          <w:szCs w:val="20"/>
        </w:rPr>
      </w:pPr>
    </w:p>
    <w:p w:rsidR="00A454CE" w:rsidRPr="00661A6C" w:rsidRDefault="00A454CE" w:rsidP="00605736">
      <w:pPr>
        <w:rPr>
          <w:sz w:val="20"/>
          <w:szCs w:val="20"/>
        </w:rPr>
      </w:pPr>
      <w:bookmarkStart w:id="1" w:name="_GoBack"/>
      <w:bookmarkEnd w:id="1"/>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11"/>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BA" w:rsidRDefault="000715BA" w:rsidP="00D13D99">
      <w:pPr>
        <w:pStyle w:val="3"/>
      </w:pPr>
      <w:r>
        <w:separator/>
      </w:r>
    </w:p>
  </w:endnote>
  <w:endnote w:type="continuationSeparator" w:id="0">
    <w:p w:rsidR="000715BA" w:rsidRDefault="000715BA"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7740BD">
      <w:rPr>
        <w:rStyle w:val="a9"/>
        <w:noProof/>
      </w:rPr>
      <w:t>15</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BA" w:rsidRDefault="000715BA" w:rsidP="00D13D99">
      <w:pPr>
        <w:pStyle w:val="3"/>
      </w:pPr>
      <w:r>
        <w:separator/>
      </w:r>
    </w:p>
  </w:footnote>
  <w:footnote w:type="continuationSeparator" w:id="0">
    <w:p w:rsidR="000715BA" w:rsidRDefault="000715BA"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2EF27CE"/>
    <w:multiLevelType w:val="hybridMultilevel"/>
    <w:tmpl w:val="E02A3738"/>
    <w:lvl w:ilvl="0" w:tplc="77C43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6">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9">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1">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3">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4">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44"/>
  </w:num>
  <w:num w:numId="3">
    <w:abstractNumId w:val="33"/>
  </w:num>
  <w:num w:numId="4">
    <w:abstractNumId w:val="27"/>
  </w:num>
  <w:num w:numId="5">
    <w:abstractNumId w:val="32"/>
  </w:num>
  <w:num w:numId="6">
    <w:abstractNumId w:val="25"/>
  </w:num>
  <w:num w:numId="7">
    <w:abstractNumId w:val="40"/>
  </w:num>
  <w:num w:numId="8">
    <w:abstractNumId w:val="29"/>
  </w:num>
  <w:num w:numId="9">
    <w:abstractNumId w:val="31"/>
  </w:num>
  <w:num w:numId="10">
    <w:abstractNumId w:val="38"/>
  </w:num>
  <w:num w:numId="11">
    <w:abstractNumId w:val="30"/>
  </w:num>
  <w:num w:numId="12">
    <w:abstractNumId w:val="35"/>
  </w:num>
  <w:num w:numId="13">
    <w:abstractNumId w:val="4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6"/>
  </w:num>
  <w:num w:numId="36">
    <w:abstractNumId w:val="36"/>
  </w:num>
  <w:num w:numId="37">
    <w:abstractNumId w:val="21"/>
  </w:num>
  <w:num w:numId="38">
    <w:abstractNumId w:val="28"/>
  </w:num>
  <w:num w:numId="39">
    <w:abstractNumId w:val="22"/>
  </w:num>
  <w:num w:numId="40">
    <w:abstractNumId w:val="34"/>
  </w:num>
  <w:num w:numId="41">
    <w:abstractNumId w:val="3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3"/>
  </w:num>
  <w:num w:numId="45">
    <w:abstractNumId w:val="3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435D3"/>
    <w:rsid w:val="0005109C"/>
    <w:rsid w:val="00051DC9"/>
    <w:rsid w:val="0005629E"/>
    <w:rsid w:val="00062B30"/>
    <w:rsid w:val="00064951"/>
    <w:rsid w:val="00066F51"/>
    <w:rsid w:val="00067695"/>
    <w:rsid w:val="00067902"/>
    <w:rsid w:val="00070DE0"/>
    <w:rsid w:val="000715BA"/>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3BE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C5725"/>
    <w:rsid w:val="002C6F36"/>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3138"/>
    <w:rsid w:val="003C4A69"/>
    <w:rsid w:val="003C6561"/>
    <w:rsid w:val="003C77F9"/>
    <w:rsid w:val="003D0081"/>
    <w:rsid w:val="003D4618"/>
    <w:rsid w:val="003D61DE"/>
    <w:rsid w:val="003D661F"/>
    <w:rsid w:val="003E0235"/>
    <w:rsid w:val="003E0C66"/>
    <w:rsid w:val="003E45C0"/>
    <w:rsid w:val="003F1D83"/>
    <w:rsid w:val="003F60B3"/>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2A8E"/>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0A53"/>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740BD"/>
    <w:rsid w:val="00782DDC"/>
    <w:rsid w:val="00782E66"/>
    <w:rsid w:val="00786A4D"/>
    <w:rsid w:val="007874C6"/>
    <w:rsid w:val="00791825"/>
    <w:rsid w:val="00796E38"/>
    <w:rsid w:val="007970E4"/>
    <w:rsid w:val="00797E39"/>
    <w:rsid w:val="007A101F"/>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472D"/>
    <w:rsid w:val="0089589B"/>
    <w:rsid w:val="008A16E0"/>
    <w:rsid w:val="008A793E"/>
    <w:rsid w:val="008B1A9E"/>
    <w:rsid w:val="008B1C7F"/>
    <w:rsid w:val="008B24B3"/>
    <w:rsid w:val="008B320A"/>
    <w:rsid w:val="008B52E2"/>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05"/>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3282"/>
    <w:rsid w:val="00A16D03"/>
    <w:rsid w:val="00A17264"/>
    <w:rsid w:val="00A27BC2"/>
    <w:rsid w:val="00A303F8"/>
    <w:rsid w:val="00A33B8B"/>
    <w:rsid w:val="00A3636E"/>
    <w:rsid w:val="00A414CF"/>
    <w:rsid w:val="00A42F80"/>
    <w:rsid w:val="00A454CE"/>
    <w:rsid w:val="00A53C28"/>
    <w:rsid w:val="00A55E0E"/>
    <w:rsid w:val="00A740ED"/>
    <w:rsid w:val="00A7666B"/>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816F3"/>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1E90"/>
    <w:rsid w:val="00E5213C"/>
    <w:rsid w:val="00E72160"/>
    <w:rsid w:val="00E72E50"/>
    <w:rsid w:val="00E73E94"/>
    <w:rsid w:val="00E83660"/>
    <w:rsid w:val="00E8416B"/>
    <w:rsid w:val="00E90507"/>
    <w:rsid w:val="00E90C6D"/>
    <w:rsid w:val="00E92071"/>
    <w:rsid w:val="00E92BD8"/>
    <w:rsid w:val="00E96554"/>
    <w:rsid w:val="00E96DC3"/>
    <w:rsid w:val="00EA20BA"/>
    <w:rsid w:val="00EA3317"/>
    <w:rsid w:val="00EB5158"/>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94B94"/>
    <w:rsid w:val="00FA5958"/>
    <w:rsid w:val="00FA75CA"/>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qFormat/>
    <w:rsid w:val="006E0A53"/>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6E0A53"/>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qFormat/>
    <w:rsid w:val="006E0A53"/>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6E0A53"/>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1BE34274619B6419A85145A1585601781B6DB0767141C7D704E54685ADC4526821682D19F65K6X" TargetMode="External"/><Relationship Id="rId4" Type="http://schemas.openxmlformats.org/officeDocument/2006/relationships/settings" Target="settings.xml"/><Relationship Id="rId9" Type="http://schemas.openxmlformats.org/officeDocument/2006/relationships/hyperlink" Target="https://its.1c.ru/db/garant/content/401299871/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4602</Words>
  <Characters>26233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27</cp:revision>
  <cp:lastPrinted>2021-10-04T13:00:00Z</cp:lastPrinted>
  <dcterms:created xsi:type="dcterms:W3CDTF">2020-11-25T20:14:00Z</dcterms:created>
  <dcterms:modified xsi:type="dcterms:W3CDTF">2021-10-11T08:29:00Z</dcterms:modified>
</cp:coreProperties>
</file>