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A53" w:rsidRDefault="00A72746">
      <w:pPr>
        <w:jc w:val="center"/>
        <w:textAlignment w:val="bottom"/>
        <w:rPr>
          <w:rFonts w:ascii="Times New Roman" w:eastAsia="Arial CYR" w:hAnsi="Times New Roman" w:cs="Times New Roman"/>
          <w:b/>
          <w:bCs/>
          <w:color w:val="000000"/>
          <w:sz w:val="28"/>
          <w:szCs w:val="28"/>
          <w:lang w:eastAsia="zh-CN" w:bidi="ar"/>
        </w:rPr>
      </w:pPr>
      <w:r>
        <w:rPr>
          <w:rFonts w:ascii="Times New Roman" w:eastAsia="Arial CYR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Пояснительная записка </w:t>
      </w:r>
    </w:p>
    <w:p w:rsidR="00737A53" w:rsidRDefault="00737A53">
      <w:pPr>
        <w:jc w:val="center"/>
        <w:textAlignment w:val="bottom"/>
        <w:rPr>
          <w:rFonts w:ascii="Times New Roman" w:eastAsia="Arial CYR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</w:pPr>
    </w:p>
    <w:p w:rsidR="00737A53" w:rsidRDefault="00A72746">
      <w:pPr>
        <w:rPr>
          <w:b/>
          <w:u w:val="single"/>
        </w:rPr>
      </w:pPr>
      <w:r>
        <w:rPr>
          <w:rFonts w:ascii="Times New Roman" w:eastAsia="Arial CYR" w:hAnsi="Times New Roman" w:cs="Times New Roman"/>
          <w:i/>
          <w:iCs/>
          <w:color w:val="000000"/>
          <w:sz w:val="24"/>
          <w:szCs w:val="24"/>
          <w:lang w:eastAsia="zh-CN" w:bidi="ar"/>
        </w:rPr>
        <w:t>Изменения в бюджет</w:t>
      </w:r>
      <w:r>
        <w:rPr>
          <w:rFonts w:ascii="Times New Roman" w:eastAsia="Arial CYR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Сандогорского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утверждены решением Совета депутатов </w:t>
      </w:r>
      <w:r>
        <w:rPr>
          <w:rFonts w:ascii="Times New Roman" w:hAnsi="Times New Roman" w:cs="Times New Roman"/>
          <w:sz w:val="24"/>
          <w:szCs w:val="24"/>
        </w:rPr>
        <w:t>Сандогорского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30.10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163.</w:t>
      </w:r>
    </w:p>
    <w:p w:rsidR="00737A53" w:rsidRDefault="00A72746">
      <w:pPr>
        <w:jc w:val="center"/>
        <w:textAlignment w:val="bottom"/>
        <w:rPr>
          <w:rFonts w:ascii="Times New Roman" w:eastAsia="Arial CYR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Arial CYR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  <w:t>По</w:t>
      </w:r>
      <w:r w:rsidRPr="00677D0E">
        <w:rPr>
          <w:rFonts w:ascii="Times New Roman" w:eastAsia="Arial CYR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  <w:t>яснительная</w:t>
      </w:r>
      <w:proofErr w:type="gramEnd"/>
      <w:r w:rsidRPr="00677D0E">
        <w:rPr>
          <w:rFonts w:ascii="Times New Roman" w:eastAsia="Arial CYR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  <w:t xml:space="preserve"> по движению доходов в 202</w:t>
      </w:r>
      <w:r>
        <w:rPr>
          <w:rFonts w:ascii="Times New Roman" w:eastAsia="Arial CYR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  <w:t>3</w:t>
      </w:r>
      <w:r w:rsidRPr="00677D0E">
        <w:rPr>
          <w:rFonts w:ascii="Times New Roman" w:eastAsia="Arial CYR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  <w:t xml:space="preserve"> году</w:t>
      </w:r>
    </w:p>
    <w:p w:rsidR="00737A53" w:rsidRDefault="00A72746">
      <w:pPr>
        <w:spacing w:after="0" w:line="240" w:lineRule="auto"/>
        <w:ind w:firstLineChars="125" w:firstLine="30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Arial CYR" w:hAnsi="Times New Roman" w:cs="Times New Roman"/>
          <w:color w:val="000000"/>
          <w:sz w:val="24"/>
          <w:szCs w:val="24"/>
          <w:lang w:eastAsia="zh-CN" w:bidi="ar"/>
        </w:rPr>
        <w:t xml:space="preserve">Планируется увеличение бюджетных ассигнований по доходам в 2023 году на 1 114 000 рублей. Таким образом, планируемый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объем </w:t>
      </w:r>
      <w:r>
        <w:rPr>
          <w:rFonts w:ascii="Times New Roman" w:hAnsi="Times New Roman" w:cs="Times New Roman"/>
          <w:spacing w:val="-1"/>
          <w:sz w:val="24"/>
          <w:szCs w:val="24"/>
        </w:rPr>
        <w:t>поступлений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в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бюджет </w:t>
      </w:r>
      <w:r>
        <w:rPr>
          <w:rFonts w:ascii="Times New Roman" w:hAnsi="Times New Roman" w:cs="Times New Roman"/>
          <w:sz w:val="24"/>
          <w:szCs w:val="24"/>
        </w:rPr>
        <w:t>Сандогорского сельского поселения</w:t>
      </w:r>
      <w:r>
        <w:rPr>
          <w:rFonts w:ascii="Times New Roman" w:eastAsia="Arial CYR" w:hAnsi="Times New Roman" w:cs="Times New Roman"/>
          <w:color w:val="000000"/>
          <w:sz w:val="24"/>
          <w:szCs w:val="24"/>
          <w:lang w:eastAsia="zh-CN" w:bidi="ar"/>
        </w:rPr>
        <w:t xml:space="preserve"> состави</w:t>
      </w:r>
      <w:r>
        <w:rPr>
          <w:rFonts w:ascii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51 757 045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ей. </w:t>
      </w:r>
    </w:p>
    <w:p w:rsidR="00737A53" w:rsidRDefault="00A72746" w:rsidP="00677D0E">
      <w:pPr>
        <w:spacing w:after="0" w:line="240" w:lineRule="auto"/>
        <w:ind w:firstLineChars="125" w:firstLine="299"/>
        <w:jc w:val="both"/>
        <w:rPr>
          <w:rFonts w:ascii="Times New Roman" w:eastAsia="Arial CYR" w:hAnsi="Times New Roman" w:cs="Times New Roman"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плановом периоде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годов движений по доходам не осуществлялось.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Arial CYR" w:hAnsi="Times New Roman" w:cs="Times New Roman"/>
          <w:color w:val="000000"/>
          <w:sz w:val="24"/>
          <w:szCs w:val="24"/>
          <w:lang w:eastAsia="zh-CN" w:bidi="ar"/>
        </w:rPr>
        <w:t>лановый объем поступлений в 2024 году составляет 6 763 610 руб., в 2025 году - 6 815 090 руб. Пояснения по изменениям в доходную часть бюджета представлены в таблице.</w:t>
      </w:r>
    </w:p>
    <w:tbl>
      <w:tblPr>
        <w:tblW w:w="10850" w:type="dxa"/>
        <w:tblInd w:w="-826" w:type="dxa"/>
        <w:tblLayout w:type="fixed"/>
        <w:tblLook w:val="04A0" w:firstRow="1" w:lastRow="0" w:firstColumn="1" w:lastColumn="0" w:noHBand="0" w:noVBand="1"/>
      </w:tblPr>
      <w:tblGrid>
        <w:gridCol w:w="1616"/>
        <w:gridCol w:w="3550"/>
        <w:gridCol w:w="1200"/>
        <w:gridCol w:w="4484"/>
      </w:tblGrid>
      <w:tr w:rsidR="00737A53">
        <w:trPr>
          <w:trHeight w:val="433"/>
        </w:trPr>
        <w:tc>
          <w:tcPr>
            <w:tcW w:w="16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7A53" w:rsidRDefault="00A72746">
            <w:pPr>
              <w:jc w:val="center"/>
              <w:textAlignment w:val="center"/>
              <w:rPr>
                <w:rFonts w:ascii="Times New Roman" w:eastAsia="Arial CYR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Код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дохода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 xml:space="preserve"> </w:t>
            </w:r>
          </w:p>
        </w:tc>
        <w:tc>
          <w:tcPr>
            <w:tcW w:w="35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7A53" w:rsidRDefault="00A72746">
            <w:pPr>
              <w:jc w:val="center"/>
              <w:textAlignment w:val="center"/>
              <w:rPr>
                <w:rFonts w:ascii="Times New Roman" w:eastAsia="Arial CYR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Наименование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показателей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доход</w:t>
            </w:r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ов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7A53" w:rsidRDefault="00A72746">
            <w:pPr>
              <w:jc w:val="center"/>
              <w:textAlignment w:val="center"/>
              <w:rPr>
                <w:rFonts w:ascii="Times New Roman" w:eastAsia="Arial CYR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Сумма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отклонения</w:t>
            </w:r>
            <w:proofErr w:type="spellEnd"/>
          </w:p>
        </w:tc>
        <w:tc>
          <w:tcPr>
            <w:tcW w:w="44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7A53" w:rsidRDefault="00A72746">
            <w:pPr>
              <w:jc w:val="center"/>
              <w:textAlignment w:val="center"/>
              <w:rPr>
                <w:rFonts w:ascii="Times New Roman" w:eastAsia="Arial CYR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Пояснение</w:t>
            </w:r>
            <w:proofErr w:type="spellEnd"/>
          </w:p>
        </w:tc>
      </w:tr>
      <w:tr w:rsidR="00737A53">
        <w:trPr>
          <w:trHeight w:val="433"/>
        </w:trPr>
        <w:tc>
          <w:tcPr>
            <w:tcW w:w="16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7A53" w:rsidRDefault="00737A53">
            <w:pPr>
              <w:jc w:val="center"/>
              <w:rPr>
                <w:rFonts w:ascii="Times New Roman" w:eastAsia="Arial CYR" w:hAnsi="Times New Roman" w:cs="Times New Roman"/>
                <w:color w:val="000000"/>
              </w:rPr>
            </w:pPr>
          </w:p>
        </w:tc>
        <w:tc>
          <w:tcPr>
            <w:tcW w:w="35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7A53" w:rsidRDefault="00737A53">
            <w:pPr>
              <w:jc w:val="center"/>
              <w:rPr>
                <w:rFonts w:ascii="Times New Roman" w:eastAsia="Arial CYR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7A53" w:rsidRDefault="00737A53">
            <w:pPr>
              <w:jc w:val="center"/>
              <w:rPr>
                <w:rFonts w:ascii="Times New Roman" w:eastAsia="Arial CYR" w:hAnsi="Times New Roman" w:cs="Times New Roman"/>
                <w:color w:val="000000"/>
              </w:rPr>
            </w:pPr>
          </w:p>
        </w:tc>
        <w:tc>
          <w:tcPr>
            <w:tcW w:w="4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7A53" w:rsidRDefault="00737A53">
            <w:pPr>
              <w:jc w:val="center"/>
              <w:rPr>
                <w:rFonts w:ascii="Times New Roman" w:eastAsia="Arial CYR" w:hAnsi="Times New Roman" w:cs="Times New Roman"/>
                <w:color w:val="000000"/>
              </w:rPr>
            </w:pPr>
          </w:p>
        </w:tc>
      </w:tr>
      <w:tr w:rsidR="00737A53">
        <w:trPr>
          <w:trHeight w:val="433"/>
        </w:trPr>
        <w:tc>
          <w:tcPr>
            <w:tcW w:w="16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7A53" w:rsidRDefault="00737A53">
            <w:pPr>
              <w:jc w:val="center"/>
              <w:rPr>
                <w:rFonts w:ascii="Times New Roman" w:eastAsia="Arial CYR" w:hAnsi="Times New Roman" w:cs="Times New Roman"/>
                <w:color w:val="000000"/>
              </w:rPr>
            </w:pPr>
          </w:p>
        </w:tc>
        <w:tc>
          <w:tcPr>
            <w:tcW w:w="35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7A53" w:rsidRDefault="00737A53">
            <w:pPr>
              <w:jc w:val="center"/>
              <w:rPr>
                <w:rFonts w:ascii="Times New Roman" w:eastAsia="Arial CYR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7A53" w:rsidRDefault="00737A53">
            <w:pPr>
              <w:jc w:val="center"/>
              <w:rPr>
                <w:rFonts w:ascii="Times New Roman" w:eastAsia="Arial CYR" w:hAnsi="Times New Roman" w:cs="Times New Roman"/>
                <w:color w:val="000000"/>
              </w:rPr>
            </w:pPr>
          </w:p>
        </w:tc>
        <w:tc>
          <w:tcPr>
            <w:tcW w:w="4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7A53" w:rsidRDefault="00737A53">
            <w:pPr>
              <w:jc w:val="center"/>
              <w:rPr>
                <w:rFonts w:ascii="Times New Roman" w:eastAsia="Arial CYR" w:hAnsi="Times New Roman" w:cs="Times New Roman"/>
                <w:color w:val="000000"/>
              </w:rPr>
            </w:pPr>
          </w:p>
        </w:tc>
      </w:tr>
      <w:tr w:rsidR="00737A53">
        <w:trPr>
          <w:trHeight w:val="433"/>
        </w:trPr>
        <w:tc>
          <w:tcPr>
            <w:tcW w:w="16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7A53" w:rsidRDefault="00737A53">
            <w:pPr>
              <w:jc w:val="center"/>
              <w:rPr>
                <w:rFonts w:ascii="Times New Roman" w:eastAsia="Arial CYR" w:hAnsi="Times New Roman" w:cs="Times New Roman"/>
                <w:color w:val="000000"/>
              </w:rPr>
            </w:pPr>
          </w:p>
        </w:tc>
        <w:tc>
          <w:tcPr>
            <w:tcW w:w="35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7A53" w:rsidRDefault="00737A53">
            <w:pPr>
              <w:jc w:val="center"/>
              <w:rPr>
                <w:rFonts w:ascii="Times New Roman" w:eastAsia="Arial CYR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7A53" w:rsidRDefault="00737A53">
            <w:pPr>
              <w:jc w:val="center"/>
              <w:rPr>
                <w:rFonts w:ascii="Times New Roman" w:eastAsia="Arial CYR" w:hAnsi="Times New Roman" w:cs="Times New Roman"/>
                <w:color w:val="000000"/>
              </w:rPr>
            </w:pPr>
          </w:p>
        </w:tc>
        <w:tc>
          <w:tcPr>
            <w:tcW w:w="4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7A53" w:rsidRDefault="00737A53">
            <w:pPr>
              <w:jc w:val="center"/>
              <w:rPr>
                <w:rFonts w:ascii="Times New Roman" w:eastAsia="Arial CYR" w:hAnsi="Times New Roman" w:cs="Times New Roman"/>
                <w:color w:val="000000"/>
              </w:rPr>
            </w:pPr>
          </w:p>
        </w:tc>
      </w:tr>
      <w:tr w:rsidR="00737A53">
        <w:trPr>
          <w:trHeight w:val="3120"/>
        </w:trPr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7A53" w:rsidRDefault="00A72746">
            <w:pPr>
              <w:jc w:val="center"/>
              <w:textAlignment w:val="center"/>
              <w:rPr>
                <w:rFonts w:ascii="Times New Roman" w:eastAsia="Arial CYR" w:hAnsi="Times New Roman" w:cs="Times New Roman"/>
                <w:color w:val="000000"/>
              </w:rPr>
            </w:pPr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1 06 01030 10 0000 110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A53" w:rsidRDefault="00A72746">
            <w:pPr>
              <w:textAlignment w:val="top"/>
              <w:rPr>
                <w:rFonts w:ascii="Times New Roman" w:eastAsia="Arial CYR" w:hAnsi="Times New Roman" w:cs="Times New Roman"/>
                <w:color w:val="000000"/>
              </w:rPr>
            </w:pPr>
            <w:r w:rsidRPr="00677D0E"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7A53" w:rsidRDefault="00A72746">
            <w:pPr>
              <w:jc w:val="center"/>
              <w:textAlignment w:val="center"/>
              <w:rPr>
                <w:rFonts w:ascii="Times New Roman" w:eastAsia="Arial CYR" w:hAnsi="Times New Roman" w:cs="Times New Roman"/>
                <w:color w:val="000000"/>
              </w:rPr>
            </w:pPr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40000</w:t>
            </w:r>
          </w:p>
        </w:tc>
        <w:tc>
          <w:tcPr>
            <w:tcW w:w="4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7A53" w:rsidRDefault="00A72746">
            <w:pPr>
              <w:jc w:val="center"/>
              <w:textAlignment w:val="center"/>
              <w:rPr>
                <w:rFonts w:ascii="Times New Roman" w:eastAsia="Arial CYR" w:hAnsi="Times New Roman" w:cs="Times New Roman"/>
                <w:color w:val="000000"/>
              </w:rPr>
            </w:pPr>
            <w:proofErr w:type="gramStart"/>
            <w:r w:rsidRPr="00677D0E"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  <w:t xml:space="preserve">Увеличение планового объема поступлений </w:t>
            </w:r>
            <w:r w:rsidRPr="00677D0E"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  <w:t>налога на имущество физических лиц, взимаемого по ставкам, применяемым к объектам налогообложения, расположенным в границах сельских поселений, связано с увеличением поступления дохода.</w:t>
            </w:r>
            <w:proofErr w:type="gramEnd"/>
            <w:r w:rsidRPr="00677D0E"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Фактическое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поступление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превысило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плановое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значение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.</w:t>
            </w:r>
            <w:proofErr w:type="gramEnd"/>
          </w:p>
        </w:tc>
      </w:tr>
      <w:tr w:rsidR="00737A53">
        <w:trPr>
          <w:trHeight w:val="960"/>
        </w:trPr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7A53" w:rsidRDefault="00A72746">
            <w:pPr>
              <w:jc w:val="center"/>
              <w:textAlignment w:val="center"/>
              <w:rPr>
                <w:rFonts w:ascii="Times New Roman" w:eastAsia="Arial CYR" w:hAnsi="Times New Roman" w:cs="Times New Roman"/>
                <w:color w:val="000000"/>
              </w:rPr>
            </w:pPr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1 06 06043 10 00</w:t>
            </w:r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00 110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A53" w:rsidRDefault="00A72746">
            <w:pPr>
              <w:textAlignment w:val="top"/>
              <w:rPr>
                <w:rFonts w:ascii="Times New Roman" w:eastAsia="Arial CYR" w:hAnsi="Times New Roman" w:cs="Times New Roman"/>
                <w:color w:val="000000"/>
              </w:rPr>
            </w:pPr>
            <w:r w:rsidRPr="00677D0E"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37A53" w:rsidRDefault="00A72746">
            <w:pPr>
              <w:jc w:val="center"/>
              <w:textAlignment w:val="top"/>
              <w:rPr>
                <w:rFonts w:ascii="Times New Roman" w:eastAsia="Arial CYR" w:hAnsi="Times New Roman" w:cs="Times New Roman"/>
                <w:color w:val="000000"/>
              </w:rPr>
            </w:pPr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40000</w:t>
            </w:r>
          </w:p>
        </w:tc>
        <w:tc>
          <w:tcPr>
            <w:tcW w:w="4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7A53" w:rsidRDefault="00A72746">
            <w:pPr>
              <w:jc w:val="center"/>
              <w:textAlignment w:val="center"/>
              <w:rPr>
                <w:rFonts w:ascii="Times New Roman" w:eastAsia="Arial CYR" w:hAnsi="Times New Roman" w:cs="Times New Roman"/>
                <w:color w:val="000000"/>
              </w:rPr>
            </w:pPr>
            <w:r w:rsidRPr="00677D0E"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  <w:t>Увеличение планового объема поступлений земельного налога с физических лиц, обладающих земельным участком, расположенным в границах с</w:t>
            </w:r>
            <w:r w:rsidRPr="00677D0E"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  <w:t xml:space="preserve">ельских поселений, связано с увеличением поступления дохода. </w:t>
            </w:r>
            <w:proofErr w:type="spellStart"/>
            <w:proofErr w:type="gramStart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Фактическое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поступление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превысило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плановое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значение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.</w:t>
            </w:r>
            <w:proofErr w:type="gramEnd"/>
          </w:p>
        </w:tc>
      </w:tr>
      <w:tr w:rsidR="00737A53">
        <w:trPr>
          <w:trHeight w:val="2800"/>
        </w:trPr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</w:tcPr>
          <w:p w:rsidR="00737A53" w:rsidRDefault="00A72746">
            <w:pPr>
              <w:jc w:val="center"/>
              <w:textAlignment w:val="top"/>
              <w:rPr>
                <w:rFonts w:ascii="Times New Roman" w:eastAsia="Arial CYR" w:hAnsi="Times New Roman" w:cs="Times New Roman"/>
                <w:color w:val="000000"/>
              </w:rPr>
            </w:pPr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 xml:space="preserve">1 11 05025 10 0000 120   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</w:tcPr>
          <w:p w:rsidR="00737A53" w:rsidRDefault="00A72746">
            <w:pPr>
              <w:textAlignment w:val="top"/>
              <w:rPr>
                <w:rFonts w:ascii="Times New Roman" w:eastAsia="Arial CYR" w:hAnsi="Times New Roman" w:cs="Times New Roman"/>
                <w:color w:val="000000"/>
              </w:rPr>
            </w:pPr>
            <w:proofErr w:type="gramStart"/>
            <w:r w:rsidRPr="00677D0E"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  <w:t xml:space="preserve">Доходы, получаемые в виде арендной платы, а также средства от продажи права на заключение договоров аренды за </w:t>
            </w:r>
            <w:r w:rsidRPr="00677D0E"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  <w:t>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37A53" w:rsidRDefault="00A72746">
            <w:pPr>
              <w:jc w:val="center"/>
              <w:textAlignment w:val="bottom"/>
              <w:rPr>
                <w:rFonts w:ascii="Times New Roman" w:eastAsia="Arial CYR" w:hAnsi="Times New Roman" w:cs="Times New Roman"/>
                <w:color w:val="000000"/>
              </w:rPr>
            </w:pPr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-36000,00</w:t>
            </w:r>
          </w:p>
        </w:tc>
        <w:tc>
          <w:tcPr>
            <w:tcW w:w="4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7A53" w:rsidRDefault="00A72746">
            <w:pPr>
              <w:jc w:val="center"/>
              <w:textAlignment w:val="center"/>
              <w:rPr>
                <w:rFonts w:ascii="Times New Roman" w:eastAsia="Arial CYR" w:hAnsi="Times New Roman" w:cs="Times New Roman"/>
                <w:color w:val="000000"/>
              </w:rPr>
            </w:pPr>
            <w:r w:rsidRPr="00677D0E"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  <w:t xml:space="preserve">Уменьшение планового объема поступлений доходов, получаемых в виде арендной платы, связано с  тем, что с ИП </w:t>
            </w:r>
            <w:proofErr w:type="spellStart"/>
            <w:r w:rsidRPr="00677D0E"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  <w:t>Скобей</w:t>
            </w:r>
            <w:proofErr w:type="spellEnd"/>
            <w:r w:rsidRPr="00677D0E"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  <w:t xml:space="preserve"> не был продлен договор аренды.</w:t>
            </w:r>
          </w:p>
        </w:tc>
      </w:tr>
      <w:tr w:rsidR="00737A53">
        <w:trPr>
          <w:trHeight w:val="2800"/>
        </w:trPr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A53" w:rsidRDefault="00A72746">
            <w:pPr>
              <w:jc w:val="center"/>
              <w:textAlignment w:val="top"/>
              <w:rPr>
                <w:rFonts w:ascii="Times New Roman" w:eastAsia="Arial CYR" w:hAnsi="Times New Roman" w:cs="Times New Roman"/>
                <w:color w:val="000000"/>
              </w:rPr>
            </w:pPr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lastRenderedPageBreak/>
              <w:t>2 02 40014 10 0000 150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A53" w:rsidRDefault="00A72746">
            <w:pPr>
              <w:textAlignment w:val="top"/>
              <w:rPr>
                <w:rFonts w:ascii="Times New Roman" w:eastAsia="Arial CYR" w:hAnsi="Times New Roman" w:cs="Times New Roman"/>
                <w:color w:val="000000"/>
              </w:rPr>
            </w:pPr>
            <w:proofErr w:type="gramStart"/>
            <w:r w:rsidRPr="00677D0E"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  <w:t>Межбюджетные трансферты,  передаваемые 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</w:t>
            </w:r>
            <w:r w:rsidRPr="00677D0E"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  <w:t xml:space="preserve"> соглашениями</w:t>
            </w:r>
            <w:proofErr w:type="gramEnd"/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37A53" w:rsidRDefault="00A72746">
            <w:pPr>
              <w:jc w:val="center"/>
              <w:textAlignment w:val="bottom"/>
              <w:rPr>
                <w:rFonts w:ascii="Times New Roman" w:eastAsia="Arial CYR" w:hAnsi="Times New Roman" w:cs="Times New Roman"/>
                <w:color w:val="000000"/>
              </w:rPr>
            </w:pPr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1040000,00</w:t>
            </w:r>
          </w:p>
        </w:tc>
        <w:tc>
          <w:tcPr>
            <w:tcW w:w="4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737A53" w:rsidRDefault="00A72746">
            <w:pPr>
              <w:textAlignment w:val="bottom"/>
              <w:rPr>
                <w:rFonts w:ascii="Times New Roman" w:hAnsi="Times New Roman" w:cs="Times New Roman"/>
                <w:lang w:eastAsia="zh-CN"/>
              </w:rPr>
            </w:pPr>
            <w:r w:rsidRPr="00677D0E"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  <w:t xml:space="preserve">Увеличение планового объема поступлений связано с увеличением планового объема прочих межбюджетных трансфертов, предоставляемых бюджетам муниципальных образований на 2023-2025 гг. </w:t>
            </w:r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(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утверждено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решением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Собрания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депутатов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Костромског</w:t>
            </w:r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о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муниципального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района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 xml:space="preserve"> 02.11.2023)</w:t>
            </w:r>
            <w:r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  <w:t xml:space="preserve">. Из них: 350 000 рублей на </w:t>
            </w:r>
            <w:r w:rsidRPr="00677D0E">
              <w:rPr>
                <w:rFonts w:ascii="Times New Roman" w:hAnsi="Times New Roman" w:cs="Times New Roman"/>
                <w:lang w:eastAsia="zh-CN"/>
              </w:rPr>
              <w:t>осуществление полномочий по организации теплоснабжения в границах населенных пунктов сельских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677D0E">
              <w:rPr>
                <w:rFonts w:ascii="Times New Roman" w:hAnsi="Times New Roman" w:cs="Times New Roman"/>
                <w:lang w:eastAsia="zh-CN"/>
              </w:rPr>
              <w:t>поселений Костромского муниципального района</w:t>
            </w:r>
            <w:r>
              <w:rPr>
                <w:rFonts w:ascii="Times New Roman" w:hAnsi="Times New Roman" w:cs="Times New Roman"/>
                <w:lang w:eastAsia="zh-CN"/>
              </w:rPr>
              <w:t>;</w:t>
            </w:r>
          </w:p>
          <w:p w:rsidR="00737A53" w:rsidRDefault="00A72746">
            <w:pPr>
              <w:textAlignment w:val="bottom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690 000 рублей - </w:t>
            </w:r>
            <w:r w:rsidRPr="00677D0E"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  <w:t>на осуществление части полномочий по</w:t>
            </w:r>
            <w:r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  <w:t xml:space="preserve"> зимнему содержанию дорог.</w:t>
            </w:r>
          </w:p>
        </w:tc>
      </w:tr>
      <w:tr w:rsidR="00737A53">
        <w:trPr>
          <w:trHeight w:val="1260"/>
        </w:trPr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A53" w:rsidRDefault="00A72746">
            <w:pPr>
              <w:jc w:val="center"/>
              <w:textAlignment w:val="top"/>
              <w:rPr>
                <w:rFonts w:ascii="Times New Roman" w:eastAsia="Arial CYR" w:hAnsi="Times New Roman" w:cs="Times New Roman"/>
                <w:color w:val="000000"/>
              </w:rPr>
            </w:pPr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2 02 49999 10 0000 150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A53" w:rsidRDefault="00A72746">
            <w:pPr>
              <w:textAlignment w:val="top"/>
              <w:rPr>
                <w:rFonts w:ascii="Times New Roman" w:eastAsia="Arial CYR" w:hAnsi="Times New Roman" w:cs="Times New Roman"/>
                <w:color w:val="000000"/>
              </w:rPr>
            </w:pPr>
            <w:r w:rsidRPr="00677D0E"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bottom"/>
          </w:tcPr>
          <w:p w:rsidR="00737A53" w:rsidRDefault="00A72746">
            <w:pPr>
              <w:jc w:val="center"/>
              <w:textAlignment w:val="bottom"/>
              <w:rPr>
                <w:rFonts w:ascii="Times New Roman" w:eastAsia="Arial CYR" w:hAnsi="Times New Roman" w:cs="Times New Roman"/>
                <w:color w:val="000000"/>
              </w:rPr>
            </w:pPr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30000,00</w:t>
            </w:r>
          </w:p>
        </w:tc>
        <w:tc>
          <w:tcPr>
            <w:tcW w:w="4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737A53" w:rsidRDefault="00A72746">
            <w:pPr>
              <w:textAlignment w:val="bottom"/>
              <w:rPr>
                <w:rFonts w:ascii="Times New Roman" w:eastAsia="Arial CYR" w:hAnsi="Times New Roman" w:cs="Times New Roman"/>
                <w:color w:val="000000"/>
              </w:rPr>
            </w:pPr>
            <w:r w:rsidRPr="00677D0E"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  <w:t xml:space="preserve">Увеличение планового объема поступлений связано с увеличением планового объема прочих межбюджетных трансфертов, </w:t>
            </w:r>
            <w:r w:rsidRPr="00677D0E"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  <w:t xml:space="preserve">предоставляемых бюджетам муниципальных образований на 2023-2025 гг. </w:t>
            </w:r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(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утверждено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решением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Собрания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депутатов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Костромского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муниципального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района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 xml:space="preserve"> 02.11.2023)</w:t>
            </w:r>
          </w:p>
        </w:tc>
      </w:tr>
      <w:tr w:rsidR="00737A53">
        <w:trPr>
          <w:trHeight w:val="240"/>
        </w:trPr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7A53" w:rsidRDefault="00A72746">
            <w:pPr>
              <w:jc w:val="center"/>
              <w:textAlignment w:val="center"/>
              <w:rPr>
                <w:rFonts w:ascii="Times New Roman" w:eastAsia="Arial CYR" w:hAnsi="Times New Roman" w:cs="Times New Roman"/>
                <w:color w:val="000000"/>
              </w:rPr>
            </w:pPr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ИТОГО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37A53" w:rsidRDefault="00737A53">
            <w:pPr>
              <w:rPr>
                <w:rFonts w:ascii="Times New Roman" w:eastAsia="Arial CYR" w:hAnsi="Times New Roman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bottom"/>
          </w:tcPr>
          <w:p w:rsidR="00737A53" w:rsidRDefault="00A72746">
            <w:pPr>
              <w:jc w:val="center"/>
              <w:textAlignment w:val="bottom"/>
              <w:rPr>
                <w:rFonts w:ascii="Times New Roman" w:eastAsia="Arial CYR" w:hAnsi="Times New Roman" w:cs="Times New Roman"/>
                <w:color w:val="000000"/>
              </w:rPr>
            </w:pPr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1114000,00</w:t>
            </w:r>
          </w:p>
        </w:tc>
        <w:tc>
          <w:tcPr>
            <w:tcW w:w="4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737A53" w:rsidRDefault="00737A53">
            <w:pPr>
              <w:rPr>
                <w:rFonts w:ascii="Times New Roman" w:eastAsia="Arial CYR" w:hAnsi="Times New Roman" w:cs="Times New Roman"/>
                <w:color w:val="000000"/>
              </w:rPr>
            </w:pPr>
          </w:p>
        </w:tc>
      </w:tr>
    </w:tbl>
    <w:p w:rsidR="00737A53" w:rsidRDefault="00737A53" w:rsidP="00677D0E">
      <w:pPr>
        <w:spacing w:after="0" w:line="240" w:lineRule="auto"/>
        <w:ind w:firstLineChars="125" w:firstLine="301"/>
        <w:jc w:val="both"/>
        <w:textAlignment w:val="top"/>
        <w:rPr>
          <w:rFonts w:ascii="Times New Roman" w:eastAsia="Arial CYR" w:hAnsi="Times New Roman" w:cs="Times New Roman"/>
          <w:b/>
          <w:bCs/>
          <w:i/>
          <w:iCs/>
          <w:color w:val="000000"/>
          <w:sz w:val="24"/>
          <w:szCs w:val="24"/>
          <w:lang w:val="en-US" w:eastAsia="zh-CN" w:bidi="ar"/>
        </w:rPr>
      </w:pPr>
    </w:p>
    <w:p w:rsidR="00737A53" w:rsidRPr="00677D0E" w:rsidRDefault="00A72746" w:rsidP="00677D0E">
      <w:pPr>
        <w:spacing w:after="0" w:line="240" w:lineRule="auto"/>
        <w:ind w:firstLineChars="125" w:firstLine="301"/>
        <w:jc w:val="both"/>
        <w:textAlignment w:val="top"/>
        <w:rPr>
          <w:rFonts w:ascii="Times New Roman" w:eastAsia="Arial CYR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</w:pPr>
      <w:proofErr w:type="gramStart"/>
      <w:r w:rsidRPr="00677D0E">
        <w:rPr>
          <w:rFonts w:ascii="Times New Roman" w:eastAsia="Arial CYR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  <w:t>Пояснительная</w:t>
      </w:r>
      <w:proofErr w:type="gramEnd"/>
      <w:r w:rsidRPr="00677D0E">
        <w:rPr>
          <w:rFonts w:ascii="Times New Roman" w:eastAsia="Arial CYR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  <w:t xml:space="preserve"> по движению расходов в плановом периоде 202</w:t>
      </w:r>
      <w:r>
        <w:rPr>
          <w:rFonts w:ascii="Times New Roman" w:eastAsia="Arial CYR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  <w:t xml:space="preserve">3 </w:t>
      </w:r>
      <w:r w:rsidRPr="00677D0E">
        <w:rPr>
          <w:rFonts w:ascii="Times New Roman" w:eastAsia="Arial CYR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  <w:t>году</w:t>
      </w:r>
    </w:p>
    <w:p w:rsidR="00737A53" w:rsidRDefault="00A72746">
      <w:pPr>
        <w:spacing w:after="0" w:line="240" w:lineRule="auto"/>
        <w:ind w:firstLineChars="125" w:firstLine="300"/>
        <w:jc w:val="both"/>
        <w:rPr>
          <w:rFonts w:ascii="Times New Roman" w:eastAsia="Arial CYR" w:hAnsi="Times New Roman" w:cs="Times New Roman"/>
          <w:color w:val="000000"/>
          <w:sz w:val="24"/>
          <w:szCs w:val="24"/>
          <w:lang w:eastAsia="zh-CN" w:bidi="ar"/>
        </w:rPr>
      </w:pPr>
      <w:r>
        <w:rPr>
          <w:rFonts w:ascii="Times New Roman" w:eastAsia="Arial CYR" w:hAnsi="Times New Roman" w:cs="Times New Roman"/>
          <w:color w:val="000000"/>
          <w:sz w:val="24"/>
          <w:szCs w:val="24"/>
          <w:lang w:eastAsia="zh-CN" w:bidi="ar"/>
        </w:rPr>
        <w:t xml:space="preserve">Планируется </w:t>
      </w:r>
      <w:r>
        <w:rPr>
          <w:rFonts w:ascii="Times New Roman" w:eastAsia="Arial CYR" w:hAnsi="Times New Roman" w:cs="Times New Roman"/>
          <w:color w:val="000000"/>
          <w:sz w:val="24"/>
          <w:szCs w:val="24"/>
          <w:lang w:eastAsia="zh-CN" w:bidi="ar"/>
        </w:rPr>
        <w:t>увеличение бюджетных ассигнований в 2023 году на 1 109 700</w:t>
      </w:r>
      <w:r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eastAsia="Arial CYR" w:hAnsi="Times New Roman" w:cs="Times New Roman"/>
          <w:color w:val="000000"/>
          <w:sz w:val="24"/>
          <w:szCs w:val="24"/>
          <w:lang w:eastAsia="zh-CN" w:bidi="ar"/>
        </w:rPr>
        <w:t xml:space="preserve"> рублей. Таким образом, планируемый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объем расходов бюджета </w:t>
      </w:r>
      <w:r>
        <w:rPr>
          <w:rFonts w:ascii="Times New Roman" w:hAnsi="Times New Roman" w:cs="Times New Roman"/>
          <w:sz w:val="24"/>
          <w:szCs w:val="24"/>
        </w:rPr>
        <w:t xml:space="preserve">Сандогорского сельского поселения </w:t>
      </w:r>
      <w:r>
        <w:rPr>
          <w:rFonts w:ascii="Times New Roman" w:hAnsi="Times New Roman" w:cs="Times New Roman"/>
          <w:spacing w:val="-1"/>
          <w:sz w:val="24"/>
          <w:szCs w:val="24"/>
        </w:rPr>
        <w:t>составляет 51 907 496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ей. </w:t>
      </w:r>
      <w:r>
        <w:rPr>
          <w:rFonts w:ascii="Times New Roman" w:eastAsia="Arial CYR" w:hAnsi="Times New Roman" w:cs="Times New Roman"/>
          <w:color w:val="000000"/>
          <w:sz w:val="24"/>
          <w:szCs w:val="24"/>
          <w:lang w:eastAsia="zh-CN" w:bidi="ar"/>
        </w:rPr>
        <w:t>Пояснения по изменениям в расходную часть бюджета представлены в таблице</w:t>
      </w:r>
      <w:r>
        <w:rPr>
          <w:rFonts w:ascii="Times New Roman" w:eastAsia="Arial CYR" w:hAnsi="Times New Roman" w:cs="Times New Roman"/>
          <w:color w:val="000000"/>
          <w:sz w:val="24"/>
          <w:szCs w:val="24"/>
          <w:lang w:eastAsia="zh-CN" w:bidi="ar"/>
        </w:rPr>
        <w:t>.</w:t>
      </w:r>
    </w:p>
    <w:p w:rsidR="00737A53" w:rsidRPr="00677D0E" w:rsidRDefault="00737A53" w:rsidP="00677D0E">
      <w:pPr>
        <w:spacing w:after="0" w:line="240" w:lineRule="auto"/>
        <w:ind w:firstLineChars="125" w:firstLine="301"/>
        <w:jc w:val="both"/>
        <w:textAlignment w:val="top"/>
        <w:rPr>
          <w:rFonts w:ascii="Times New Roman" w:eastAsia="Arial CYR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</w:pPr>
    </w:p>
    <w:tbl>
      <w:tblPr>
        <w:tblW w:w="10866" w:type="dxa"/>
        <w:tblInd w:w="-832" w:type="dxa"/>
        <w:tblLayout w:type="fixed"/>
        <w:tblLook w:val="04A0" w:firstRow="1" w:lastRow="0" w:firstColumn="1" w:lastColumn="0" w:noHBand="0" w:noVBand="1"/>
      </w:tblPr>
      <w:tblGrid>
        <w:gridCol w:w="1593"/>
        <w:gridCol w:w="3546"/>
        <w:gridCol w:w="1227"/>
        <w:gridCol w:w="4500"/>
      </w:tblGrid>
      <w:tr w:rsidR="00737A53">
        <w:trPr>
          <w:trHeight w:val="780"/>
        </w:trPr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A53" w:rsidRDefault="00A72746">
            <w:pPr>
              <w:jc w:val="center"/>
              <w:textAlignment w:val="top"/>
              <w:rPr>
                <w:rFonts w:ascii="Times New Roman" w:eastAsia="Arial CYR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Код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расхода</w:t>
            </w:r>
            <w:proofErr w:type="spellEnd"/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A53" w:rsidRDefault="00A72746">
            <w:pPr>
              <w:jc w:val="center"/>
              <w:textAlignment w:val="top"/>
              <w:rPr>
                <w:rFonts w:ascii="Times New Roman" w:eastAsia="Arial CYR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Наименование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показателя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расходов</w:t>
            </w:r>
            <w:proofErr w:type="spellEnd"/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A53" w:rsidRDefault="00A72746">
            <w:pPr>
              <w:jc w:val="center"/>
              <w:textAlignment w:val="top"/>
              <w:rPr>
                <w:rFonts w:ascii="Times New Roman" w:eastAsia="Arial CYR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Сумма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отклонения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в 2023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году</w:t>
            </w:r>
            <w:proofErr w:type="spellEnd"/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A53" w:rsidRDefault="00A72746">
            <w:pPr>
              <w:jc w:val="center"/>
              <w:textAlignment w:val="top"/>
              <w:rPr>
                <w:rFonts w:ascii="Times New Roman" w:eastAsia="Arial CYR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Пояснение</w:t>
            </w:r>
            <w:proofErr w:type="spellEnd"/>
          </w:p>
        </w:tc>
      </w:tr>
      <w:tr w:rsidR="00737A53">
        <w:trPr>
          <w:trHeight w:val="90"/>
        </w:trPr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A53" w:rsidRDefault="00A72746">
            <w:pPr>
              <w:jc w:val="center"/>
              <w:textAlignment w:val="top"/>
              <w:rPr>
                <w:rFonts w:ascii="Times New Roman" w:eastAsia="Arial CYR" w:hAnsi="Times New Roman" w:cs="Times New Roman"/>
                <w:color w:val="000000"/>
                <w:highlight w:val="red"/>
              </w:rPr>
            </w:pPr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99904129900020310200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7A53" w:rsidRDefault="00A72746">
            <w:pPr>
              <w:textAlignment w:val="center"/>
              <w:rPr>
                <w:rFonts w:ascii="Times New Roman" w:eastAsia="Arial CYR" w:hAnsi="Times New Roman" w:cs="Times New Roman"/>
                <w:color w:val="000000"/>
                <w:highlight w:val="red"/>
              </w:rPr>
            </w:pPr>
            <w:r w:rsidRPr="00677D0E"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A53" w:rsidRDefault="00A72746">
            <w:pPr>
              <w:jc w:val="center"/>
              <w:textAlignment w:val="top"/>
              <w:rPr>
                <w:rFonts w:ascii="Times New Roman" w:eastAsia="Arial CYR" w:hAnsi="Times New Roman" w:cs="Times New Roman"/>
                <w:color w:val="000000"/>
                <w:highlight w:val="red"/>
              </w:rPr>
            </w:pPr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14500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A53" w:rsidRDefault="00A72746">
            <w:pPr>
              <w:jc w:val="center"/>
              <w:textAlignment w:val="top"/>
              <w:rPr>
                <w:rFonts w:ascii="Times New Roman" w:eastAsia="Arial CYR" w:hAnsi="Times New Roman" w:cs="Times New Roman"/>
                <w:color w:val="000000"/>
                <w:highlight w:val="red"/>
              </w:rPr>
            </w:pPr>
            <w:r w:rsidRPr="00677D0E"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  <w:t xml:space="preserve">Увеличение ассигнований по разделу 0412 «Другие вопросы в области </w:t>
            </w:r>
            <w:r w:rsidRPr="00677D0E"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  <w:t xml:space="preserve">национальной экономики» целевой статьи 9900020310 «Расходы по оценке объектов земельных участков в области землеустройства и </w:t>
            </w:r>
            <w:proofErr w:type="spellStart"/>
            <w:r w:rsidRPr="00677D0E"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  <w:t>землепользования</w:t>
            </w:r>
            <w:proofErr w:type="gramStart"/>
            <w:r w:rsidRPr="00677D0E"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  <w:t>»с</w:t>
            </w:r>
            <w:proofErr w:type="gramEnd"/>
            <w:r w:rsidRPr="00677D0E"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  <w:t>вязано</w:t>
            </w:r>
            <w:proofErr w:type="spellEnd"/>
            <w:r w:rsidRPr="00677D0E"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  <w:t xml:space="preserve"> с необходимостью оплаты по договору БТИ за кадастровые работы по определению границ земельного участка для</w:t>
            </w:r>
            <w:r w:rsidRPr="00677D0E"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  <w:t xml:space="preserve"> проведения межевания и оформления участка в собственность</w:t>
            </w:r>
          </w:p>
        </w:tc>
      </w:tr>
      <w:tr w:rsidR="00737A53">
        <w:trPr>
          <w:trHeight w:val="90"/>
        </w:trPr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A53" w:rsidRDefault="00A72746">
            <w:pPr>
              <w:jc w:val="center"/>
              <w:textAlignment w:val="top"/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9990113990000059Ю200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7A53" w:rsidRPr="00677D0E" w:rsidRDefault="00A72746">
            <w:pPr>
              <w:textAlignment w:val="center"/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</w:pPr>
            <w:r w:rsidRPr="00677D0E"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A53" w:rsidRDefault="00A72746">
            <w:pPr>
              <w:jc w:val="center"/>
              <w:textAlignment w:val="top"/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55200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A53" w:rsidRPr="00677D0E" w:rsidRDefault="00A72746">
            <w:pPr>
              <w:jc w:val="center"/>
              <w:textAlignment w:val="top"/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</w:pPr>
            <w:proofErr w:type="gramStart"/>
            <w:r w:rsidRPr="00677D0E"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  <w:t xml:space="preserve">Увеличение ассигнований по разделу 0113 «Другие общегосударственные вопросы» целевой статьи </w:t>
            </w:r>
            <w:r w:rsidRPr="00677D0E"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  <w:t>990000059Ю «Расходы на обеспечение деятельности МКУ "Служба обеспечения АХД"» связано с необходимостью оплаты замены участка системы отопления здания администрации</w:t>
            </w:r>
            <w:proofErr w:type="gramEnd"/>
          </w:p>
        </w:tc>
      </w:tr>
      <w:tr w:rsidR="00737A53">
        <w:trPr>
          <w:trHeight w:val="90"/>
        </w:trPr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A53" w:rsidRDefault="00A72746">
            <w:pPr>
              <w:jc w:val="center"/>
              <w:textAlignment w:val="top"/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lastRenderedPageBreak/>
              <w:t>99904090200020300200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7A53" w:rsidRPr="00677D0E" w:rsidRDefault="00A72746">
            <w:pPr>
              <w:textAlignment w:val="center"/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</w:pPr>
            <w:r w:rsidRPr="00677D0E"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  <w:t>Закупка товаров, работ и услуг для государственных (муниципальных) нуж</w:t>
            </w:r>
            <w:r w:rsidRPr="00677D0E"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  <w:t>д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A53" w:rsidRDefault="00A72746">
            <w:pPr>
              <w:jc w:val="center"/>
              <w:textAlignment w:val="top"/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690000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A53" w:rsidRDefault="00A72746">
            <w:pPr>
              <w:jc w:val="center"/>
              <w:textAlignment w:val="top"/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</w:pPr>
            <w:proofErr w:type="gramStart"/>
            <w:r w:rsidRPr="00677D0E"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  <w:t>Увеличение ассигнований по разделу 0409 "Дорожное хозяйство (дорожные фонды)" 0200020300 "Расходы 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</w:t>
            </w:r>
            <w:r w:rsidRPr="00677D0E"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  <w:t>ленных пунктов в границах Костромского муниципального района Костромской области" связано с увеличением планового объема межбюджетных трансфертов на осуществление части полномочий по решению вопросов местного значения в соответствии с заключенными соглашен</w:t>
            </w:r>
            <w:r w:rsidRPr="00677D0E"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  <w:t>иями, предоставляемых бюджетам</w:t>
            </w:r>
            <w:proofErr w:type="gramEnd"/>
            <w:r w:rsidRPr="00677D0E"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  <w:t xml:space="preserve"> муниципальных образований на 2023-2025 гг.  (утверждено решением Собрания депутатов Костромского муниципального района 02.11.2023)</w:t>
            </w:r>
            <w:r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  <w:t xml:space="preserve"> на оплату зимнего содержания дорог</w:t>
            </w:r>
          </w:p>
        </w:tc>
      </w:tr>
      <w:tr w:rsidR="00737A53">
        <w:trPr>
          <w:trHeight w:val="90"/>
        </w:trPr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A53" w:rsidRDefault="00A72746">
            <w:pPr>
              <w:jc w:val="center"/>
              <w:textAlignment w:val="top"/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99905029900020670200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7A53" w:rsidRPr="00677D0E" w:rsidRDefault="00A72746">
            <w:pPr>
              <w:textAlignment w:val="center"/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</w:pPr>
            <w:r w:rsidRPr="00677D0E"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  <w:t xml:space="preserve">Расходы на осуществление полномочий </w:t>
            </w:r>
            <w:r w:rsidRPr="00677D0E"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  <w:t>по организации теплоснабжения в границах населенных пунктов сельских</w:t>
            </w:r>
            <w:r w:rsidRPr="00677D0E"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  <w:br/>
              <w:t>поселений Костромского муниципального района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A53" w:rsidRDefault="00A72746">
            <w:pPr>
              <w:jc w:val="center"/>
              <w:textAlignment w:val="top"/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350000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A53" w:rsidRDefault="00A72746">
            <w:pPr>
              <w:jc w:val="center"/>
              <w:textAlignment w:val="top"/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</w:pPr>
            <w:proofErr w:type="gramStart"/>
            <w:r w:rsidRPr="00677D0E"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  <w:t>Увеличение ассигнований по разделу 0502 "Коммунальное хозяйство" 9900020670 "Расходы на осуществление полномочий по организации теплосн</w:t>
            </w:r>
            <w:r w:rsidRPr="00677D0E"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  <w:t>абжения в границах населенных пунктов сельских</w:t>
            </w:r>
            <w:r w:rsidRPr="00677D0E"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  <w:br/>
              <w:t>поселений Костромского муниципального района" связано с увеличением планового объема межбюджетных трансфертов на осуществление части полномочий по решению вопросов местного значения в соответствии с соглашения</w:t>
            </w:r>
            <w:r w:rsidRPr="00677D0E"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  <w:t xml:space="preserve">ми, предоставляемых бюджетам муниципальных образований на 2023-2025 гг.  </w:t>
            </w:r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(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утверждено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решением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Собрания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депутатов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Костромского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муниципального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района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 xml:space="preserve"> 02.11.2023)</w:t>
            </w:r>
            <w:r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  <w:t>.</w:t>
            </w:r>
            <w:proofErr w:type="gramEnd"/>
            <w:r>
              <w:rPr>
                <w:rFonts w:ascii="Times New Roman" w:eastAsia="Arial CYR" w:hAnsi="Times New Roman" w:cs="Times New Roman"/>
                <w:color w:val="000000"/>
                <w:lang w:eastAsia="zh-CN" w:bidi="ar"/>
              </w:rPr>
              <w:t xml:space="preserve"> Связано с необходимостью оплаты работ по аварийному ремонту крыши котельной в п. Мисково.</w:t>
            </w:r>
          </w:p>
        </w:tc>
      </w:tr>
      <w:tr w:rsidR="00737A53">
        <w:trPr>
          <w:trHeight w:val="400"/>
        </w:trPr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A53" w:rsidRDefault="00A72746">
            <w:pPr>
              <w:jc w:val="center"/>
              <w:textAlignment w:val="top"/>
              <w:rPr>
                <w:rFonts w:ascii="Times New Roman" w:eastAsia="Arial CYR" w:hAnsi="Times New Roman" w:cs="Times New Roman"/>
                <w:color w:val="000000"/>
              </w:rPr>
            </w:pPr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ИТОГ</w:t>
            </w:r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О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A53" w:rsidRDefault="00737A53">
            <w:pPr>
              <w:jc w:val="center"/>
              <w:rPr>
                <w:rFonts w:ascii="Times New Roman" w:eastAsia="Arial CYR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A53" w:rsidRDefault="00A72746">
            <w:pPr>
              <w:jc w:val="center"/>
              <w:textAlignment w:val="top"/>
              <w:rPr>
                <w:rFonts w:ascii="Times New Roman" w:eastAsia="Arial CYR" w:hAnsi="Times New Roman" w:cs="Times New Roman"/>
                <w:color w:val="000000"/>
              </w:rPr>
            </w:pPr>
            <w:r>
              <w:rPr>
                <w:rFonts w:ascii="Times New Roman" w:eastAsia="Arial CYR" w:hAnsi="Times New Roman" w:cs="Times New Roman"/>
                <w:color w:val="000000"/>
                <w:lang w:val="en-US" w:eastAsia="zh-CN" w:bidi="ar"/>
              </w:rPr>
              <w:t>1109700,00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A53" w:rsidRDefault="00737A53">
            <w:pPr>
              <w:jc w:val="center"/>
              <w:rPr>
                <w:rFonts w:ascii="Times New Roman" w:eastAsia="Arial CYR" w:hAnsi="Times New Roman" w:cs="Times New Roman"/>
                <w:color w:val="000000"/>
              </w:rPr>
            </w:pPr>
          </w:p>
        </w:tc>
      </w:tr>
    </w:tbl>
    <w:p w:rsidR="00737A53" w:rsidRDefault="00A72746">
      <w:pPr>
        <w:spacing w:after="0" w:line="2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плановом периоде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202</w:t>
      </w:r>
      <w:r>
        <w:rPr>
          <w:rFonts w:ascii="Times New Roman" w:hAnsi="Times New Roman" w:cs="Times New Roman"/>
          <w:sz w:val="24"/>
          <w:szCs w:val="24"/>
        </w:rPr>
        <w:t xml:space="preserve">5 годов </w:t>
      </w:r>
      <w:r>
        <w:rPr>
          <w:rFonts w:ascii="Times New Roman" w:hAnsi="Times New Roman" w:cs="Times New Roman"/>
          <w:sz w:val="24"/>
          <w:szCs w:val="24"/>
        </w:rPr>
        <w:t xml:space="preserve">движений по расходам не осуществлялось. </w:t>
      </w:r>
    </w:p>
    <w:p w:rsidR="00737A53" w:rsidRDefault="00A72746">
      <w:pPr>
        <w:spacing w:after="0" w:line="240" w:lineRule="auto"/>
        <w:ind w:firstLineChars="125" w:firstLine="300"/>
        <w:jc w:val="both"/>
        <w:textAlignment w:val="top"/>
        <w:rPr>
          <w:rFonts w:ascii="Times New Roman" w:eastAsia="Arial CYR" w:hAnsi="Times New Roman" w:cs="Times New Roman"/>
          <w:b/>
          <w:bCs/>
          <w:i/>
          <w:iCs/>
          <w:color w:val="000000"/>
          <w:sz w:val="32"/>
          <w:szCs w:val="32"/>
          <w:lang w:eastAsia="zh-CN" w:bidi="ar"/>
        </w:rPr>
      </w:pPr>
      <w:r>
        <w:rPr>
          <w:rFonts w:ascii="Times New Roman" w:eastAsia="Arial CYR" w:hAnsi="Times New Roman" w:cs="Times New Roman"/>
          <w:color w:val="000000"/>
          <w:sz w:val="24"/>
          <w:szCs w:val="24"/>
          <w:lang w:eastAsia="zh-CN" w:bidi="ar"/>
        </w:rPr>
        <w:t xml:space="preserve">Планируемый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объем расходов бюджета </w:t>
      </w:r>
      <w:r>
        <w:rPr>
          <w:rFonts w:ascii="Times New Roman" w:hAnsi="Times New Roman" w:cs="Times New Roman"/>
          <w:sz w:val="24"/>
          <w:szCs w:val="24"/>
        </w:rPr>
        <w:t xml:space="preserve">Сандогорского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в 2024 году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составляет 7 122 585,64 руб., в том числе условно утвержденные расходы - 162929,64 руб., в 2025 году- 7 264 198,95 руб., в том числе условно-утвержденные расходы - 332 705,95 руб. </w:t>
      </w:r>
    </w:p>
    <w:p w:rsidR="00737A53" w:rsidRDefault="00A72746">
      <w:pPr>
        <w:spacing w:after="0" w:line="24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Дефицит в 2023 году составит 150 451 рубль. В 2024 году дефицит составляет </w:t>
      </w:r>
      <w:r>
        <w:rPr>
          <w:rFonts w:ascii="Times New Roman" w:hAnsi="Times New Roman" w:cs="Times New Roman"/>
          <w:sz w:val="24"/>
          <w:szCs w:val="24"/>
        </w:rPr>
        <w:t>358 975,64 руб. В 2025 году дефицит составляет 449 108,95 руб.</w:t>
      </w:r>
    </w:p>
    <w:p w:rsidR="00737A53" w:rsidRDefault="00A72746">
      <w:pPr>
        <w:spacing w:after="0" w:line="24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долг по состоянию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 ноября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тсутствует.</w:t>
      </w:r>
    </w:p>
    <w:p w:rsidR="00737A53" w:rsidRDefault="00737A53">
      <w:pPr>
        <w:spacing w:after="0" w:line="24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737A53" w:rsidRDefault="00737A53">
      <w:pPr>
        <w:spacing w:after="0" w:line="240" w:lineRule="auto"/>
        <w:ind w:firstLineChars="125" w:firstLine="25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530" w:type="dxa"/>
        <w:tblLook w:val="04A0" w:firstRow="1" w:lastRow="0" w:firstColumn="1" w:lastColumn="0" w:noHBand="0" w:noVBand="1"/>
      </w:tblPr>
      <w:tblGrid>
        <w:gridCol w:w="3480"/>
        <w:gridCol w:w="2871"/>
        <w:gridCol w:w="3653"/>
      </w:tblGrid>
      <w:tr w:rsidR="00737A53">
        <w:trPr>
          <w:trHeight w:val="1302"/>
        </w:trPr>
        <w:tc>
          <w:tcPr>
            <w:tcW w:w="3480" w:type="dxa"/>
          </w:tcPr>
          <w:p w:rsidR="00737A53" w:rsidRDefault="00677D0E" w:rsidP="00677D0E">
            <w:pPr>
              <w:spacing w:after="0" w:line="24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Совета депутатов Сандогорского сельского поселения </w:t>
            </w:r>
          </w:p>
        </w:tc>
        <w:tc>
          <w:tcPr>
            <w:tcW w:w="2871" w:type="dxa"/>
          </w:tcPr>
          <w:p w:rsidR="00737A53" w:rsidRDefault="00737A53">
            <w:pPr>
              <w:spacing w:after="0" w:line="24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</w:tcPr>
          <w:p w:rsidR="00737A53" w:rsidRDefault="00737A53">
            <w:pPr>
              <w:spacing w:after="0" w:line="24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A53" w:rsidRDefault="00677D0E">
            <w:pPr>
              <w:spacing w:after="0" w:line="240" w:lineRule="auto"/>
              <w:ind w:firstLineChars="375" w:firstLine="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А.П.Бакалкин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737A53" w:rsidRDefault="00737A53">
      <w:pPr>
        <w:rPr>
          <w:rFonts w:ascii="Times New Roman" w:eastAsia="Arial CYR" w:hAnsi="Times New Roman" w:cs="Times New Roman"/>
          <w:color w:val="000000"/>
          <w:sz w:val="28"/>
          <w:szCs w:val="28"/>
          <w:lang w:eastAsia="zh-CN" w:bidi="ar"/>
        </w:rPr>
      </w:pPr>
    </w:p>
    <w:sectPr w:rsidR="00737A53">
      <w:pgSz w:w="11906" w:h="16838"/>
      <w:pgMar w:top="1157" w:right="896" w:bottom="94" w:left="174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746" w:rsidRDefault="00A72746">
      <w:pPr>
        <w:spacing w:line="240" w:lineRule="auto"/>
      </w:pPr>
      <w:r>
        <w:separator/>
      </w:r>
    </w:p>
  </w:endnote>
  <w:endnote w:type="continuationSeparator" w:id="0">
    <w:p w:rsidR="00A72746" w:rsidRDefault="00A727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746" w:rsidRDefault="00A72746">
      <w:pPr>
        <w:spacing w:after="0"/>
      </w:pPr>
      <w:r>
        <w:separator/>
      </w:r>
    </w:p>
  </w:footnote>
  <w:footnote w:type="continuationSeparator" w:id="0">
    <w:p w:rsidR="00A72746" w:rsidRDefault="00A7274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A39B0"/>
    <w:rsid w:val="00064C7D"/>
    <w:rsid w:val="00677D0E"/>
    <w:rsid w:val="00737A53"/>
    <w:rsid w:val="00A72746"/>
    <w:rsid w:val="027253B3"/>
    <w:rsid w:val="027A39B0"/>
    <w:rsid w:val="03B200EA"/>
    <w:rsid w:val="06FE6362"/>
    <w:rsid w:val="079D276D"/>
    <w:rsid w:val="07D52D78"/>
    <w:rsid w:val="106E5007"/>
    <w:rsid w:val="11517180"/>
    <w:rsid w:val="135672B7"/>
    <w:rsid w:val="217B508A"/>
    <w:rsid w:val="219671ED"/>
    <w:rsid w:val="22E433CE"/>
    <w:rsid w:val="23141155"/>
    <w:rsid w:val="25935E3F"/>
    <w:rsid w:val="275820C7"/>
    <w:rsid w:val="2AD60065"/>
    <w:rsid w:val="2F2A2244"/>
    <w:rsid w:val="30BC4316"/>
    <w:rsid w:val="353C5CCE"/>
    <w:rsid w:val="35795A17"/>
    <w:rsid w:val="37004D8F"/>
    <w:rsid w:val="3716136A"/>
    <w:rsid w:val="39B952D5"/>
    <w:rsid w:val="3BBE1A7C"/>
    <w:rsid w:val="3C261EA7"/>
    <w:rsid w:val="3D744947"/>
    <w:rsid w:val="40141500"/>
    <w:rsid w:val="410D415D"/>
    <w:rsid w:val="414954A9"/>
    <w:rsid w:val="43B003FE"/>
    <w:rsid w:val="4A1F2E17"/>
    <w:rsid w:val="4FA364A9"/>
    <w:rsid w:val="50E22474"/>
    <w:rsid w:val="543E1B90"/>
    <w:rsid w:val="5828709A"/>
    <w:rsid w:val="58AA0BE3"/>
    <w:rsid w:val="598F15EF"/>
    <w:rsid w:val="5C026CA4"/>
    <w:rsid w:val="5DBD6F3F"/>
    <w:rsid w:val="5FDE7126"/>
    <w:rsid w:val="654E4EB9"/>
    <w:rsid w:val="687B0C3A"/>
    <w:rsid w:val="69D66C49"/>
    <w:rsid w:val="69F23D8E"/>
    <w:rsid w:val="7073079C"/>
    <w:rsid w:val="72CE342B"/>
    <w:rsid w:val="75752B74"/>
    <w:rsid w:val="79675AC9"/>
    <w:rsid w:val="7ADB0C13"/>
    <w:rsid w:val="7B7F373B"/>
    <w:rsid w:val="7E39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Balloon Text"/>
    <w:basedOn w:val="a"/>
    <w:link w:val="a5"/>
    <w:rsid w:val="0067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77D0E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Balloon Text"/>
    <w:basedOn w:val="a"/>
    <w:link w:val="a5"/>
    <w:rsid w:val="0067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77D0E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SandogoraSpec</cp:lastModifiedBy>
  <cp:revision>2</cp:revision>
  <cp:lastPrinted>2023-11-30T11:12:00Z</cp:lastPrinted>
  <dcterms:created xsi:type="dcterms:W3CDTF">2022-09-26T07:44:00Z</dcterms:created>
  <dcterms:modified xsi:type="dcterms:W3CDTF">2023-11-30T11:13:00Z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8D7FAD863AC14A218A257A8CA6DCDFB8</vt:lpwstr>
  </property>
</Properties>
</file>